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90623" w:rsidRPr="004A15BB" w:rsidTr="004D74D5">
        <w:trPr>
          <w:cantSplit/>
          <w:trHeight w:val="1278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horzAnchor="margin" w:tblpY="-1455"/>
              <w:tblOverlap w:val="never"/>
              <w:tblW w:w="9868" w:type="dxa"/>
              <w:tblLook w:val="01E0" w:firstRow="1" w:lastRow="1" w:firstColumn="1" w:lastColumn="1" w:noHBand="0" w:noVBand="0"/>
            </w:tblPr>
            <w:tblGrid>
              <w:gridCol w:w="1418"/>
              <w:gridCol w:w="8450"/>
            </w:tblGrid>
            <w:tr w:rsidR="00090623" w:rsidRPr="004A15BB" w:rsidTr="00600040">
              <w:tc>
                <w:tcPr>
                  <w:tcW w:w="1418" w:type="dxa"/>
                  <w:hideMark/>
                </w:tcPr>
                <w:p w:rsidR="00090623" w:rsidRPr="004A15BB" w:rsidRDefault="00090623" w:rsidP="00FA05E4">
                  <w:pPr>
                    <w:rPr>
                      <w:rFonts w:ascii="Verdana" w:hAnsi="Verdana" w:cs="Arial"/>
                      <w:sz w:val="20"/>
                      <w:szCs w:val="20"/>
                      <w:lang w:val="fr-FR" w:eastAsia="nl-NL"/>
                    </w:rPr>
                  </w:pPr>
                  <w:bookmarkStart w:id="0" w:name="_GoBack"/>
                  <w:bookmarkEnd w:id="0"/>
                  <w:r w:rsidRPr="004A15BB">
                    <w:rPr>
                      <w:rFonts w:ascii="Verdana" w:hAnsi="Verdana" w:cs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54CC0113" wp14:editId="31521FC7">
                        <wp:extent cx="704850" cy="685800"/>
                        <wp:effectExtent l="0" t="0" r="0" b="0"/>
                        <wp:docPr id="2" name="Image 2" descr="schild 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ild 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0" w:type="dxa"/>
                </w:tcPr>
                <w:p w:rsidR="00090623" w:rsidRPr="004A15BB" w:rsidRDefault="00090623" w:rsidP="00FA05E4">
                  <w:pPr>
                    <w:ind w:left="-446" w:firstLine="446"/>
                    <w:rPr>
                      <w:rFonts w:ascii="Verdana" w:hAnsi="Verdana" w:cs="Arial"/>
                      <w:sz w:val="20"/>
                      <w:szCs w:val="20"/>
                      <w:lang w:val="fr-FR" w:eastAsia="nl-NL"/>
                    </w:rPr>
                  </w:pPr>
                </w:p>
                <w:p w:rsidR="00090623" w:rsidRPr="000B2B86" w:rsidRDefault="00090623" w:rsidP="00FA05E4">
                  <w:pPr>
                    <w:ind w:left="-446" w:firstLine="446"/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fr-FR"/>
                    </w:rPr>
                  </w:pPr>
                  <w:r w:rsidRPr="004A15BB"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</w:rPr>
                    <w:t xml:space="preserve">LA VICE-PREMIERE MINISTRE, MINISTRE DE L’INTERIEUR </w:t>
                  </w:r>
                </w:p>
                <w:p w:rsidR="00090623" w:rsidRPr="000B2B86" w:rsidRDefault="00BF4FE6" w:rsidP="00FA05E4">
                  <w:pPr>
                    <w:ind w:left="-446" w:firstLine="446"/>
                    <w:rPr>
                      <w:rFonts w:ascii="Verdana" w:hAnsi="Verdana" w:cs="Arial"/>
                      <w:smallCaps/>
                      <w:sz w:val="20"/>
                      <w:szCs w:val="20"/>
                      <w:lang w:val="fr-FR" w:eastAsia="nl-NL"/>
                    </w:rPr>
                  </w:pPr>
                  <w:r w:rsidRPr="004A15BB"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</w:rPr>
                    <w:t>ET DE L’EGALITE DES CHANCES</w:t>
                  </w:r>
                </w:p>
              </w:tc>
            </w:tr>
          </w:tbl>
          <w:p w:rsidR="00090623" w:rsidRPr="000B2B86" w:rsidRDefault="00090623" w:rsidP="00FA05E4">
            <w:pPr>
              <w:jc w:val="right"/>
              <w:rPr>
                <w:rFonts w:ascii="Verdana" w:hAnsi="Verdana" w:cs="Arial"/>
                <w:sz w:val="22"/>
                <w:szCs w:val="22"/>
                <w:lang w:val="fr-FR" w:eastAsia="nl-NL"/>
              </w:rPr>
            </w:pPr>
          </w:p>
        </w:tc>
      </w:tr>
    </w:tbl>
    <w:p w:rsidR="002F02C2" w:rsidRPr="004A15BB" w:rsidRDefault="002F02C2" w:rsidP="00FA05E4">
      <w:pPr>
        <w:suppressAutoHyphens/>
        <w:jc w:val="right"/>
        <w:rPr>
          <w:rFonts w:ascii="Verdana" w:hAnsi="Verdana"/>
          <w:kern w:val="1"/>
          <w:sz w:val="22"/>
          <w:szCs w:val="22"/>
          <w:lang w:val="fr-FR" w:eastAsia="ar-SA"/>
        </w:rPr>
      </w:pPr>
    </w:p>
    <w:p w:rsidR="00AF2BD6" w:rsidRPr="004A15BB" w:rsidRDefault="00631392" w:rsidP="00FA05E4">
      <w:pPr>
        <w:suppressAutoHyphens/>
        <w:jc w:val="right"/>
        <w:rPr>
          <w:rFonts w:ascii="Verdana" w:hAnsi="Verdana"/>
          <w:kern w:val="1"/>
          <w:sz w:val="22"/>
          <w:szCs w:val="22"/>
          <w:lang w:val="fr-FR" w:eastAsia="ar-SA"/>
        </w:rPr>
      </w:pPr>
      <w:r w:rsidRPr="004A15BB">
        <w:rPr>
          <w:rFonts w:ascii="Verdana" w:hAnsi="Verdana"/>
          <w:kern w:val="1"/>
          <w:sz w:val="22"/>
          <w:szCs w:val="22"/>
          <w:lang w:val="fr-FR" w:eastAsia="ar-SA"/>
        </w:rPr>
        <w:t xml:space="preserve">Bruxelles, le </w:t>
      </w:r>
      <w:r w:rsidR="00DD0F10">
        <w:rPr>
          <w:rFonts w:ascii="Verdana" w:hAnsi="Verdana"/>
          <w:kern w:val="1"/>
          <w:sz w:val="22"/>
          <w:szCs w:val="22"/>
          <w:lang w:val="fr-FR" w:eastAsia="ar-SA"/>
        </w:rPr>
        <w:t>19</w:t>
      </w:r>
      <w:r w:rsidR="000B0727" w:rsidRPr="004A15BB">
        <w:rPr>
          <w:rFonts w:ascii="Verdana" w:hAnsi="Verdana"/>
          <w:kern w:val="1"/>
          <w:sz w:val="22"/>
          <w:szCs w:val="22"/>
          <w:lang w:val="fr-FR" w:eastAsia="ar-SA"/>
        </w:rPr>
        <w:t xml:space="preserve"> juillet</w:t>
      </w:r>
      <w:r w:rsidR="00AF2BD6" w:rsidRPr="004A15BB">
        <w:rPr>
          <w:rFonts w:ascii="Verdana" w:hAnsi="Verdana"/>
          <w:kern w:val="1"/>
          <w:sz w:val="22"/>
          <w:szCs w:val="22"/>
          <w:lang w:val="fr-FR" w:eastAsia="ar-SA"/>
        </w:rPr>
        <w:t xml:space="preserve"> 2013</w:t>
      </w:r>
    </w:p>
    <w:p w:rsidR="00AF2BD6" w:rsidRPr="004A15BB" w:rsidRDefault="00AF2BD6" w:rsidP="00FA05E4">
      <w:pPr>
        <w:suppressAutoHyphens/>
        <w:jc w:val="right"/>
        <w:rPr>
          <w:rFonts w:ascii="Verdana" w:hAnsi="Verdana"/>
          <w:kern w:val="1"/>
          <w:sz w:val="22"/>
          <w:szCs w:val="22"/>
          <w:lang w:val="fr-FR" w:eastAsia="ar-SA"/>
        </w:rPr>
      </w:pPr>
    </w:p>
    <w:p w:rsidR="00FA05E4" w:rsidRPr="004A15BB" w:rsidRDefault="00FA05E4" w:rsidP="00FA05E4">
      <w:pPr>
        <w:suppressAutoHyphens/>
        <w:rPr>
          <w:rFonts w:ascii="Verdana" w:hAnsi="Verdana"/>
          <w:kern w:val="1"/>
          <w:sz w:val="22"/>
          <w:szCs w:val="22"/>
          <w:lang w:val="fr-FR" w:eastAsia="ar-SA"/>
        </w:rPr>
      </w:pPr>
    </w:p>
    <w:p w:rsidR="00AF2BD6" w:rsidRPr="004A15BB" w:rsidRDefault="00AF2BD6" w:rsidP="00FA05E4">
      <w:pPr>
        <w:pBdr>
          <w:bottom w:val="single" w:sz="6" w:space="1" w:color="auto"/>
        </w:pBdr>
        <w:suppressAutoHyphens/>
        <w:jc w:val="center"/>
        <w:rPr>
          <w:rFonts w:ascii="Verdana" w:hAnsi="Verdana"/>
          <w:b/>
          <w:bCs/>
          <w:kern w:val="1"/>
          <w:sz w:val="28"/>
          <w:szCs w:val="28"/>
          <w:lang w:val="fr-FR" w:eastAsia="ar-SA"/>
        </w:rPr>
      </w:pPr>
      <w:r w:rsidRPr="004A15BB">
        <w:rPr>
          <w:rFonts w:ascii="Verdana" w:hAnsi="Verdana"/>
          <w:b/>
          <w:bCs/>
          <w:kern w:val="1"/>
          <w:sz w:val="28"/>
          <w:szCs w:val="28"/>
          <w:lang w:val="fr-FR" w:eastAsia="ar-SA"/>
        </w:rPr>
        <w:t>Communiqué de presse</w:t>
      </w:r>
    </w:p>
    <w:p w:rsidR="000B0727" w:rsidRPr="004A15BB" w:rsidRDefault="000B0727" w:rsidP="00FA05E4">
      <w:pPr>
        <w:pBdr>
          <w:bottom w:val="single" w:sz="6" w:space="1" w:color="auto"/>
        </w:pBdr>
        <w:suppressAutoHyphens/>
        <w:jc w:val="center"/>
        <w:rPr>
          <w:rFonts w:ascii="Verdana" w:hAnsi="Verdana"/>
          <w:b/>
          <w:bCs/>
          <w:kern w:val="1"/>
          <w:sz w:val="28"/>
          <w:szCs w:val="28"/>
          <w:lang w:val="fr-FR" w:eastAsia="ar-SA"/>
        </w:rPr>
      </w:pPr>
    </w:p>
    <w:p w:rsidR="000B0727" w:rsidRPr="00DD0F10" w:rsidRDefault="009D48D4" w:rsidP="00FA05E4">
      <w:pPr>
        <w:pBdr>
          <w:bottom w:val="single" w:sz="6" w:space="1" w:color="auto"/>
        </w:pBdr>
        <w:suppressAutoHyphens/>
        <w:jc w:val="center"/>
        <w:rPr>
          <w:rFonts w:ascii="Verdana" w:hAnsi="Verdana"/>
          <w:b/>
          <w:bCs/>
          <w:kern w:val="1"/>
          <w:sz w:val="28"/>
          <w:szCs w:val="28"/>
          <w:lang w:eastAsia="ar-SA"/>
        </w:rPr>
      </w:pPr>
      <w:r w:rsidRPr="00DD0F10">
        <w:rPr>
          <w:rFonts w:ascii="Verdana" w:hAnsi="Verdana"/>
          <w:b/>
          <w:bCs/>
          <w:kern w:val="1"/>
          <w:sz w:val="28"/>
          <w:szCs w:val="28"/>
          <w:lang w:val="fr-FR" w:eastAsia="ar-SA"/>
        </w:rPr>
        <w:t>Approbation en Conseil des ministres de nouvelles mesures en matière de sécurité et de prévention</w:t>
      </w:r>
    </w:p>
    <w:p w:rsidR="0014340B" w:rsidRPr="004A15BB" w:rsidRDefault="0014340B" w:rsidP="00FA05E4">
      <w:pPr>
        <w:pBdr>
          <w:bottom w:val="single" w:sz="6" w:space="1" w:color="auto"/>
        </w:pBdr>
        <w:suppressAutoHyphens/>
        <w:jc w:val="center"/>
        <w:rPr>
          <w:rFonts w:ascii="Verdana" w:hAnsi="Verdana"/>
          <w:b/>
          <w:bCs/>
          <w:kern w:val="1"/>
          <w:sz w:val="28"/>
          <w:szCs w:val="28"/>
          <w:lang w:val="fr-FR" w:eastAsia="ar-SA"/>
        </w:rPr>
      </w:pPr>
    </w:p>
    <w:p w:rsidR="00FA05E4" w:rsidRDefault="00FA05E4" w:rsidP="00FA05E4">
      <w:pPr>
        <w:jc w:val="both"/>
        <w:rPr>
          <w:rFonts w:asciiTheme="minorHAnsi" w:eastAsiaTheme="minorHAnsi" w:hAnsiTheme="minorHAnsi" w:cstheme="minorBidi"/>
          <w:sz w:val="32"/>
          <w:szCs w:val="32"/>
          <w:lang w:val="fr-FR" w:eastAsia="en-US"/>
        </w:rPr>
      </w:pPr>
    </w:p>
    <w:p w:rsidR="001722E2" w:rsidRPr="001722E2" w:rsidRDefault="001722E2" w:rsidP="00FA05E4">
      <w:pPr>
        <w:jc w:val="both"/>
        <w:rPr>
          <w:rFonts w:ascii="Verdana" w:eastAsiaTheme="minorHAnsi" w:hAnsi="Verdana" w:cstheme="minorBidi"/>
          <w:b/>
          <w:sz w:val="22"/>
          <w:szCs w:val="22"/>
          <w:u w:val="single"/>
          <w:lang w:val="fr-FR" w:eastAsia="en-US"/>
        </w:rPr>
      </w:pPr>
      <w:r w:rsidRPr="001722E2">
        <w:rPr>
          <w:rFonts w:ascii="Verdana" w:eastAsiaTheme="minorHAnsi" w:hAnsi="Verdana" w:cstheme="minorBidi"/>
          <w:b/>
          <w:sz w:val="22"/>
          <w:szCs w:val="22"/>
          <w:u w:val="single"/>
          <w:lang w:val="fr-FR" w:eastAsia="en-US"/>
        </w:rPr>
        <w:t>A) Des nouveaux plans stratégiques de sécurité et de prévention pour 109 communes</w:t>
      </w:r>
    </w:p>
    <w:p w:rsidR="001722E2" w:rsidRPr="004A15BB" w:rsidRDefault="001722E2" w:rsidP="00FA05E4">
      <w:pPr>
        <w:jc w:val="both"/>
        <w:rPr>
          <w:rFonts w:asciiTheme="minorHAnsi" w:eastAsiaTheme="minorHAnsi" w:hAnsiTheme="minorHAnsi" w:cstheme="minorBidi"/>
          <w:sz w:val="32"/>
          <w:szCs w:val="32"/>
          <w:lang w:val="fr-FR" w:eastAsia="en-US"/>
        </w:rPr>
      </w:pPr>
    </w:p>
    <w:p w:rsidR="000B0727" w:rsidRPr="004A15BB" w:rsidRDefault="00D61EB8" w:rsidP="00FA05E4">
      <w:pPr>
        <w:jc w:val="both"/>
        <w:rPr>
          <w:rFonts w:ascii="Verdana" w:hAnsi="Verdana"/>
          <w:sz w:val="22"/>
          <w:szCs w:val="22"/>
        </w:rPr>
      </w:pPr>
      <w:r w:rsidRPr="004A15BB">
        <w:rPr>
          <w:rFonts w:ascii="Verdana" w:hAnsi="Verdana"/>
          <w:sz w:val="22"/>
          <w:szCs w:val="22"/>
        </w:rPr>
        <w:t>La Vice-Première ministre, ministre de l’Intérieur et de l’Egalité des chances</w:t>
      </w:r>
      <w:r w:rsidR="000B2B86">
        <w:rPr>
          <w:rFonts w:ascii="Verdana" w:hAnsi="Verdana"/>
          <w:sz w:val="22"/>
          <w:szCs w:val="22"/>
        </w:rPr>
        <w:t>,</w:t>
      </w:r>
      <w:r w:rsidRPr="004A15BB">
        <w:rPr>
          <w:rFonts w:ascii="Verdana" w:hAnsi="Verdana"/>
          <w:sz w:val="22"/>
          <w:szCs w:val="22"/>
        </w:rPr>
        <w:t xml:space="preserve"> Joëlle Milquet, </w:t>
      </w:r>
      <w:r w:rsidR="0098663F">
        <w:rPr>
          <w:rFonts w:ascii="Verdana" w:hAnsi="Verdana"/>
          <w:sz w:val="22"/>
          <w:szCs w:val="22"/>
        </w:rPr>
        <w:t>a fait adopter par le</w:t>
      </w:r>
      <w:r w:rsidR="000B0727" w:rsidRPr="004A15BB">
        <w:rPr>
          <w:rFonts w:ascii="Verdana" w:hAnsi="Verdana"/>
          <w:sz w:val="22"/>
          <w:szCs w:val="22"/>
        </w:rPr>
        <w:t xml:space="preserve"> Conseil des ministres de ce matin</w:t>
      </w:r>
      <w:r w:rsidR="0098663F">
        <w:rPr>
          <w:rFonts w:ascii="Verdana" w:hAnsi="Verdana"/>
          <w:sz w:val="22"/>
          <w:szCs w:val="22"/>
        </w:rPr>
        <w:t xml:space="preserve"> </w:t>
      </w:r>
      <w:r w:rsidR="009D48D4" w:rsidRPr="001F58D3">
        <w:rPr>
          <w:rFonts w:ascii="Verdana" w:hAnsi="Verdana"/>
          <w:sz w:val="22"/>
          <w:szCs w:val="22"/>
          <w:u w:val="single"/>
        </w:rPr>
        <w:t>l’arrêté royal</w:t>
      </w:r>
      <w:r w:rsidR="009D48D4">
        <w:rPr>
          <w:rFonts w:ascii="Verdana" w:hAnsi="Verdana"/>
          <w:sz w:val="22"/>
          <w:szCs w:val="22"/>
        </w:rPr>
        <w:t xml:space="preserve"> de</w:t>
      </w:r>
      <w:r w:rsidR="000B0727" w:rsidRPr="004A15BB">
        <w:rPr>
          <w:rFonts w:ascii="Verdana" w:hAnsi="Verdana"/>
          <w:sz w:val="22"/>
          <w:szCs w:val="22"/>
        </w:rPr>
        <w:t xml:space="preserve"> </w:t>
      </w:r>
      <w:r w:rsidR="000B0727" w:rsidRPr="004A15BB">
        <w:rPr>
          <w:rFonts w:ascii="Verdana" w:hAnsi="Verdana" w:cs="Arial"/>
          <w:sz w:val="22"/>
          <w:szCs w:val="22"/>
        </w:rPr>
        <w:t>prolong</w:t>
      </w:r>
      <w:r w:rsidR="0098663F">
        <w:rPr>
          <w:rFonts w:ascii="Verdana" w:hAnsi="Verdana" w:cs="Arial"/>
          <w:sz w:val="22"/>
          <w:szCs w:val="22"/>
        </w:rPr>
        <w:t>ation</w:t>
      </w:r>
      <w:r w:rsidR="000B0727" w:rsidRPr="004A15BB">
        <w:rPr>
          <w:rFonts w:ascii="Verdana" w:hAnsi="Verdana" w:cs="Arial"/>
          <w:sz w:val="22"/>
          <w:szCs w:val="22"/>
        </w:rPr>
        <w:t xml:space="preserve"> jusqu’au 31 décembre 201</w:t>
      </w:r>
      <w:r w:rsidR="00FE71AA" w:rsidRPr="004A15BB">
        <w:rPr>
          <w:rFonts w:ascii="Verdana" w:hAnsi="Verdana" w:cs="Arial"/>
          <w:sz w:val="22"/>
          <w:szCs w:val="22"/>
        </w:rPr>
        <w:t>7</w:t>
      </w:r>
      <w:r w:rsidR="000B2B86">
        <w:rPr>
          <w:rFonts w:ascii="Verdana" w:hAnsi="Verdana" w:cs="Arial"/>
          <w:sz w:val="22"/>
          <w:szCs w:val="22"/>
        </w:rPr>
        <w:t xml:space="preserve"> des p</w:t>
      </w:r>
      <w:r w:rsidR="000B0727" w:rsidRPr="004A15BB">
        <w:rPr>
          <w:rFonts w:ascii="Verdana" w:hAnsi="Verdana" w:cs="Arial"/>
          <w:sz w:val="22"/>
          <w:szCs w:val="22"/>
        </w:rPr>
        <w:t>lans stratégiques de sécur</w:t>
      </w:r>
      <w:r w:rsidR="000B2B86">
        <w:rPr>
          <w:rFonts w:ascii="Verdana" w:hAnsi="Verdana" w:cs="Arial"/>
          <w:sz w:val="22"/>
          <w:szCs w:val="22"/>
        </w:rPr>
        <w:t>ité et de prévention ainsi que d</w:t>
      </w:r>
      <w:r w:rsidR="000B0727" w:rsidRPr="004A15BB">
        <w:rPr>
          <w:rFonts w:ascii="Verdana" w:hAnsi="Verdana" w:cs="Arial"/>
          <w:sz w:val="22"/>
          <w:szCs w:val="22"/>
        </w:rPr>
        <w:t>es dispositifs ‘Gardiens de la Paix'.</w:t>
      </w:r>
    </w:p>
    <w:p w:rsidR="000B0727" w:rsidRPr="004A15BB" w:rsidRDefault="000B0727" w:rsidP="00FA05E4">
      <w:pPr>
        <w:autoSpaceDE w:val="0"/>
        <w:autoSpaceDN w:val="0"/>
        <w:adjustRightInd w:val="0"/>
        <w:ind w:left="360"/>
        <w:rPr>
          <w:rFonts w:ascii="Verdana" w:hAnsi="Verdana" w:cs="Arial"/>
          <w:sz w:val="22"/>
          <w:szCs w:val="22"/>
        </w:rPr>
      </w:pPr>
    </w:p>
    <w:p w:rsidR="000B0727" w:rsidRPr="004A15BB" w:rsidRDefault="000B0727" w:rsidP="00FA05E4">
      <w:pPr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>Cette prolongation permet :</w:t>
      </w:r>
    </w:p>
    <w:p w:rsidR="000B0727" w:rsidRPr="004A15BB" w:rsidRDefault="000B0727" w:rsidP="00FA05E4">
      <w:pPr>
        <w:jc w:val="both"/>
        <w:rPr>
          <w:rFonts w:ascii="Verdana" w:hAnsi="Verdana" w:cs="Arial"/>
          <w:sz w:val="22"/>
          <w:szCs w:val="22"/>
        </w:rPr>
      </w:pPr>
    </w:p>
    <w:p w:rsidR="000B0727" w:rsidRPr="004A15BB" w:rsidRDefault="000B0727" w:rsidP="00FA05E4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 xml:space="preserve">d’aligner les futurs </w:t>
      </w:r>
      <w:r w:rsidR="000B2B86">
        <w:rPr>
          <w:rFonts w:ascii="Verdana" w:hAnsi="Verdana" w:cs="Arial"/>
          <w:sz w:val="22"/>
          <w:szCs w:val="22"/>
        </w:rPr>
        <w:t>P</w:t>
      </w:r>
      <w:r w:rsidRPr="004A15BB">
        <w:rPr>
          <w:rFonts w:ascii="Verdana" w:hAnsi="Verdana" w:cs="Arial"/>
          <w:sz w:val="22"/>
          <w:szCs w:val="22"/>
        </w:rPr>
        <w:t>l</w:t>
      </w:r>
      <w:r w:rsidR="000B2B86">
        <w:rPr>
          <w:rFonts w:ascii="Verdana" w:hAnsi="Verdana" w:cs="Arial"/>
          <w:sz w:val="22"/>
          <w:szCs w:val="22"/>
        </w:rPr>
        <w:t>ans stratégiques et les futurs P</w:t>
      </w:r>
      <w:r w:rsidRPr="004A15BB">
        <w:rPr>
          <w:rFonts w:ascii="Verdana" w:hAnsi="Verdana" w:cs="Arial"/>
          <w:sz w:val="22"/>
          <w:szCs w:val="22"/>
        </w:rPr>
        <w:t>lan</w:t>
      </w:r>
      <w:r w:rsidR="000B2B86">
        <w:rPr>
          <w:rFonts w:ascii="Verdana" w:hAnsi="Verdana" w:cs="Arial"/>
          <w:sz w:val="22"/>
          <w:szCs w:val="22"/>
        </w:rPr>
        <w:t>s</w:t>
      </w:r>
      <w:r w:rsidRPr="004A15BB">
        <w:rPr>
          <w:rFonts w:ascii="Verdana" w:hAnsi="Verdana" w:cs="Arial"/>
          <w:sz w:val="22"/>
          <w:szCs w:val="22"/>
        </w:rPr>
        <w:t xml:space="preserve"> zonaux de sécurité ;</w:t>
      </w:r>
    </w:p>
    <w:p w:rsidR="00FA05E4" w:rsidRPr="004A15BB" w:rsidRDefault="00FA05E4" w:rsidP="00FA05E4">
      <w:pPr>
        <w:pStyle w:val="Paragraphedeliste"/>
        <w:ind w:left="1134"/>
        <w:jc w:val="both"/>
        <w:rPr>
          <w:rFonts w:ascii="Verdana" w:hAnsi="Verdana" w:cs="Arial"/>
          <w:sz w:val="22"/>
          <w:szCs w:val="22"/>
        </w:rPr>
      </w:pPr>
    </w:p>
    <w:p w:rsidR="000B0727" w:rsidRPr="004A15BB" w:rsidRDefault="000B0727" w:rsidP="00FA05E4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 xml:space="preserve">de préserver les différentes actions </w:t>
      </w:r>
      <w:r w:rsidR="009A40FE" w:rsidRPr="004A15BB">
        <w:rPr>
          <w:rFonts w:ascii="Verdana" w:hAnsi="Verdana" w:cs="Arial"/>
          <w:sz w:val="22"/>
          <w:szCs w:val="22"/>
        </w:rPr>
        <w:t xml:space="preserve">en matière de prévention </w:t>
      </w:r>
      <w:r w:rsidRPr="004A15BB">
        <w:rPr>
          <w:rFonts w:ascii="Verdana" w:hAnsi="Verdana" w:cs="Arial"/>
          <w:sz w:val="22"/>
          <w:szCs w:val="22"/>
        </w:rPr>
        <w:t xml:space="preserve">entreprises sur le terrain </w:t>
      </w:r>
      <w:r w:rsidR="009A40FE" w:rsidRPr="004A15BB">
        <w:rPr>
          <w:rFonts w:ascii="Verdana" w:hAnsi="Verdana" w:cs="Arial"/>
          <w:sz w:val="22"/>
          <w:szCs w:val="22"/>
        </w:rPr>
        <w:t xml:space="preserve">et </w:t>
      </w:r>
      <w:r w:rsidRPr="004A15BB">
        <w:rPr>
          <w:rFonts w:ascii="Verdana" w:hAnsi="Verdana" w:cs="Arial"/>
          <w:sz w:val="22"/>
          <w:szCs w:val="22"/>
        </w:rPr>
        <w:t>dont la qualité a été mise en lumière lors de l’évaluation 2007-2010 ;</w:t>
      </w:r>
    </w:p>
    <w:p w:rsidR="00FA05E4" w:rsidRPr="004A15BB" w:rsidRDefault="00FA05E4" w:rsidP="00FA05E4">
      <w:pPr>
        <w:pStyle w:val="Paragraphedeliste"/>
        <w:ind w:left="1134"/>
        <w:jc w:val="both"/>
        <w:rPr>
          <w:rFonts w:ascii="Verdana" w:hAnsi="Verdana" w:cs="Arial"/>
          <w:sz w:val="22"/>
          <w:szCs w:val="22"/>
        </w:rPr>
      </w:pPr>
    </w:p>
    <w:p w:rsidR="009A40FE" w:rsidRPr="004A15BB" w:rsidRDefault="000B0727" w:rsidP="009A40FE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 xml:space="preserve">de donner à l’autorité fédérale, durant cette période de nouvelle prolongation, les moyens de mettre en œuvre les priorités et modes de financement du prochain cycle </w:t>
      </w:r>
      <w:r w:rsidR="00025B49" w:rsidRPr="004A15BB">
        <w:rPr>
          <w:rFonts w:ascii="Verdana" w:hAnsi="Verdana" w:cs="Arial"/>
          <w:sz w:val="22"/>
          <w:szCs w:val="22"/>
        </w:rPr>
        <w:t>qui prendra</w:t>
      </w:r>
      <w:r w:rsidRPr="004A15BB">
        <w:rPr>
          <w:rFonts w:ascii="Verdana" w:hAnsi="Verdana" w:cs="Arial"/>
          <w:sz w:val="22"/>
          <w:szCs w:val="22"/>
        </w:rPr>
        <w:t xml:space="preserve"> cours à partir du 1</w:t>
      </w:r>
      <w:r w:rsidRPr="004A15BB">
        <w:rPr>
          <w:rFonts w:ascii="Verdana" w:hAnsi="Verdana" w:cs="Arial"/>
          <w:sz w:val="22"/>
          <w:szCs w:val="22"/>
          <w:vertAlign w:val="superscript"/>
        </w:rPr>
        <w:t>er</w:t>
      </w:r>
      <w:r w:rsidRPr="004A15BB">
        <w:rPr>
          <w:rFonts w:ascii="Verdana" w:hAnsi="Verdana" w:cs="Arial"/>
          <w:sz w:val="22"/>
          <w:szCs w:val="22"/>
        </w:rPr>
        <w:t xml:space="preserve"> janvier 2014.</w:t>
      </w:r>
    </w:p>
    <w:p w:rsidR="009A40FE" w:rsidRPr="004A15BB" w:rsidRDefault="009A40FE" w:rsidP="004A15BB">
      <w:pPr>
        <w:jc w:val="both"/>
        <w:rPr>
          <w:rFonts w:ascii="Verdana" w:hAnsi="Verdana" w:cs="Arial"/>
          <w:sz w:val="22"/>
          <w:szCs w:val="22"/>
        </w:rPr>
      </w:pPr>
    </w:p>
    <w:p w:rsidR="009A40FE" w:rsidRPr="004A15BB" w:rsidRDefault="009A40FE" w:rsidP="004A15BB">
      <w:pPr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>Un Plan stratégique de sécurité et de prévention est un outil à la disposition des communes qui permet de mettre en place des politiques en matière</w:t>
      </w:r>
      <w:r w:rsidR="000B2B86">
        <w:rPr>
          <w:rFonts w:ascii="Verdana" w:hAnsi="Verdana" w:cs="Arial"/>
          <w:sz w:val="22"/>
          <w:szCs w:val="22"/>
        </w:rPr>
        <w:t xml:space="preserve"> de prévention. L’exécution du p</w:t>
      </w:r>
      <w:r w:rsidRPr="004A15BB">
        <w:rPr>
          <w:rFonts w:ascii="Verdana" w:hAnsi="Verdana" w:cs="Arial"/>
          <w:sz w:val="22"/>
          <w:szCs w:val="22"/>
        </w:rPr>
        <w:t>lan stratégique fait suite à un diagnostic local de sécurité qui permet, au travers d’une méthodologie précise, d’analyser les forces et faiblesses en matière de sécurité et de prévention au niveau local.</w:t>
      </w:r>
    </w:p>
    <w:p w:rsidR="000B0727" w:rsidRPr="004A15BB" w:rsidRDefault="000B0727" w:rsidP="00FA05E4">
      <w:pPr>
        <w:ind w:left="709" w:hanging="1"/>
        <w:rPr>
          <w:rFonts w:ascii="Verdana" w:hAnsi="Verdana" w:cs="Arial"/>
          <w:sz w:val="22"/>
          <w:szCs w:val="22"/>
        </w:rPr>
      </w:pPr>
    </w:p>
    <w:p w:rsidR="000B0727" w:rsidRPr="004A15BB" w:rsidRDefault="000B0727" w:rsidP="00FA05E4">
      <w:pPr>
        <w:rPr>
          <w:rFonts w:ascii="Verdana" w:hAnsi="Verdana" w:cs="Arial"/>
          <w:sz w:val="22"/>
          <w:szCs w:val="22"/>
        </w:rPr>
      </w:pPr>
    </w:p>
    <w:p w:rsidR="000B0727" w:rsidRPr="004A15BB" w:rsidRDefault="000B0727" w:rsidP="00FA05E4">
      <w:pPr>
        <w:jc w:val="both"/>
        <w:rPr>
          <w:rFonts w:ascii="Verdana" w:hAnsi="Verdana"/>
          <w:b/>
          <w:sz w:val="22"/>
          <w:szCs w:val="22"/>
        </w:rPr>
      </w:pPr>
      <w:r w:rsidRPr="004A15BB">
        <w:rPr>
          <w:rFonts w:ascii="Verdana" w:hAnsi="Verdana"/>
          <w:b/>
          <w:sz w:val="22"/>
          <w:szCs w:val="22"/>
          <w:u w:val="single"/>
        </w:rPr>
        <w:t>L</w:t>
      </w:r>
      <w:r w:rsidR="007409F8" w:rsidRPr="004A15BB">
        <w:rPr>
          <w:rFonts w:ascii="Verdana" w:hAnsi="Verdana"/>
          <w:b/>
          <w:sz w:val="22"/>
          <w:szCs w:val="22"/>
          <w:u w:val="single"/>
        </w:rPr>
        <w:t>es l</w:t>
      </w:r>
      <w:r w:rsidRPr="004A15BB">
        <w:rPr>
          <w:rFonts w:ascii="Verdana" w:hAnsi="Verdana"/>
          <w:b/>
          <w:sz w:val="22"/>
          <w:szCs w:val="22"/>
          <w:u w:val="single"/>
        </w:rPr>
        <w:t>ignes directrices des plans stratégiques 2014-2017</w:t>
      </w:r>
    </w:p>
    <w:p w:rsidR="000B0727" w:rsidRPr="004A15BB" w:rsidRDefault="000B0727" w:rsidP="00FA05E4">
      <w:pPr>
        <w:jc w:val="both"/>
        <w:rPr>
          <w:rFonts w:ascii="Verdana" w:hAnsi="Verdana"/>
          <w:b/>
          <w:sz w:val="22"/>
          <w:szCs w:val="22"/>
        </w:rPr>
      </w:pPr>
    </w:p>
    <w:p w:rsidR="00FA05E4" w:rsidRDefault="000B0727" w:rsidP="00FA05E4">
      <w:pPr>
        <w:pStyle w:val="Corpsdetexte"/>
        <w:jc w:val="both"/>
        <w:rPr>
          <w:rFonts w:ascii="Verdana" w:hAnsi="Verdana"/>
          <w:sz w:val="22"/>
          <w:szCs w:val="22"/>
          <w:lang w:val="fr-BE"/>
        </w:rPr>
      </w:pPr>
      <w:r w:rsidRPr="004A15BB">
        <w:rPr>
          <w:rFonts w:ascii="Verdana" w:hAnsi="Verdana"/>
          <w:sz w:val="22"/>
          <w:szCs w:val="22"/>
          <w:lang w:val="fr-BE"/>
        </w:rPr>
        <w:t>Afin de pouvoir réaliser un travail efficace dans le cadre de la préparation du nouveau cycle des plans stratégiques, il est impératif d’en définir les contou</w:t>
      </w:r>
      <w:r w:rsidR="00FA05E4" w:rsidRPr="004A15BB">
        <w:rPr>
          <w:rFonts w:ascii="Verdana" w:hAnsi="Verdana"/>
          <w:sz w:val="22"/>
          <w:szCs w:val="22"/>
          <w:lang w:val="fr-BE"/>
        </w:rPr>
        <w:t xml:space="preserve">rs et d’en préciser les enjeux. </w:t>
      </w:r>
    </w:p>
    <w:p w:rsidR="008D6B3A" w:rsidRPr="004A15BB" w:rsidRDefault="000B0727" w:rsidP="00FA05E4">
      <w:pPr>
        <w:pStyle w:val="Corpsdetexte"/>
        <w:jc w:val="both"/>
        <w:rPr>
          <w:rFonts w:ascii="Verdana" w:hAnsi="Verdana"/>
          <w:b/>
          <w:sz w:val="22"/>
          <w:szCs w:val="22"/>
          <w:lang w:val="fr-BE"/>
        </w:rPr>
      </w:pPr>
      <w:r w:rsidRPr="004A15BB">
        <w:rPr>
          <w:rFonts w:ascii="Verdana" w:hAnsi="Verdana"/>
          <w:b/>
          <w:sz w:val="22"/>
          <w:szCs w:val="22"/>
          <w:lang w:val="fr-BE"/>
        </w:rPr>
        <w:lastRenderedPageBreak/>
        <w:t>C’est pourquoi il est proposé que</w:t>
      </w:r>
      <w:r w:rsidR="00781389" w:rsidRPr="004A15BB">
        <w:rPr>
          <w:rFonts w:ascii="Verdana" w:hAnsi="Verdana"/>
          <w:b/>
          <w:sz w:val="22"/>
          <w:szCs w:val="22"/>
          <w:lang w:val="fr-BE"/>
        </w:rPr>
        <w:t>, désormais,</w:t>
      </w:r>
      <w:r w:rsidRPr="004A15BB">
        <w:rPr>
          <w:rFonts w:ascii="Verdana" w:hAnsi="Verdana"/>
          <w:b/>
          <w:sz w:val="22"/>
          <w:szCs w:val="22"/>
          <w:lang w:val="fr-BE"/>
        </w:rPr>
        <w:t xml:space="preserve"> les futurs plans stratégiques</w:t>
      </w:r>
      <w:r w:rsidR="00FA05E4" w:rsidRPr="004A15BB">
        <w:rPr>
          <w:rFonts w:ascii="Verdana" w:hAnsi="Verdana"/>
          <w:b/>
          <w:sz w:val="22"/>
          <w:szCs w:val="22"/>
          <w:lang w:val="fr-BE"/>
        </w:rPr>
        <w:t> :</w:t>
      </w:r>
    </w:p>
    <w:p w:rsidR="00FA05E4" w:rsidRPr="004A15BB" w:rsidRDefault="00FA05E4" w:rsidP="00FA05E4">
      <w:pPr>
        <w:pStyle w:val="Corpsdetexte"/>
        <w:jc w:val="both"/>
        <w:rPr>
          <w:rFonts w:ascii="Verdana" w:hAnsi="Verdana"/>
          <w:b/>
          <w:sz w:val="22"/>
          <w:szCs w:val="22"/>
          <w:lang w:val="fr-BE"/>
        </w:rPr>
      </w:pPr>
    </w:p>
    <w:p w:rsidR="000B0727" w:rsidRPr="004A15BB" w:rsidRDefault="008D6B3A" w:rsidP="00FA05E4">
      <w:pPr>
        <w:pStyle w:val="Corpsdetexte"/>
        <w:jc w:val="both"/>
        <w:rPr>
          <w:rFonts w:ascii="Verdana" w:hAnsi="Verdana"/>
          <w:sz w:val="22"/>
          <w:szCs w:val="22"/>
          <w:u w:val="single"/>
          <w:lang w:val="fr-BE"/>
        </w:rPr>
      </w:pPr>
      <w:r w:rsidRPr="004A15BB">
        <w:rPr>
          <w:rFonts w:ascii="Verdana" w:hAnsi="Verdana"/>
          <w:sz w:val="22"/>
          <w:szCs w:val="22"/>
          <w:u w:val="single"/>
          <w:lang w:val="fr-BE"/>
        </w:rPr>
        <w:t xml:space="preserve">1. </w:t>
      </w:r>
      <w:r w:rsidR="007409F8" w:rsidRPr="004A15BB">
        <w:rPr>
          <w:rFonts w:ascii="Verdana" w:hAnsi="Verdana"/>
          <w:sz w:val="22"/>
          <w:szCs w:val="22"/>
          <w:u w:val="single"/>
          <w:lang w:val="fr-BE"/>
        </w:rPr>
        <w:t>Répondent aux</w:t>
      </w:r>
      <w:r w:rsidR="000B0727" w:rsidRPr="004A15BB">
        <w:rPr>
          <w:rFonts w:ascii="Verdana" w:hAnsi="Verdana"/>
          <w:sz w:val="22"/>
          <w:szCs w:val="22"/>
          <w:u w:val="single"/>
          <w:lang w:val="fr-BE"/>
        </w:rPr>
        <w:t xml:space="preserve"> trois </w:t>
      </w:r>
      <w:r w:rsidR="007409F8" w:rsidRPr="004A15BB">
        <w:rPr>
          <w:rFonts w:ascii="Verdana" w:hAnsi="Verdana"/>
          <w:sz w:val="22"/>
          <w:szCs w:val="22"/>
          <w:u w:val="single"/>
          <w:lang w:val="fr-BE"/>
        </w:rPr>
        <w:t>axes</w:t>
      </w:r>
      <w:r w:rsidR="000B0727" w:rsidRPr="004A15BB">
        <w:rPr>
          <w:rFonts w:ascii="Verdana" w:hAnsi="Verdana"/>
          <w:sz w:val="22"/>
          <w:szCs w:val="22"/>
          <w:u w:val="single"/>
          <w:lang w:val="fr-BE"/>
        </w:rPr>
        <w:t xml:space="preserve"> suivants : </w:t>
      </w:r>
    </w:p>
    <w:p w:rsidR="004A15BB" w:rsidRDefault="007409F8" w:rsidP="004A15BB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 w:cs="Arial"/>
          <w:sz w:val="22"/>
          <w:szCs w:val="22"/>
        </w:rPr>
        <w:t>L’ancrage dans les  priorités de la Note-cadre de sécurité intégrale et/ou  du Plan national de sécurité en cours</w:t>
      </w:r>
      <w:r w:rsidR="009A40FE" w:rsidRPr="004A15BB">
        <w:rPr>
          <w:rFonts w:ascii="Verdana" w:hAnsi="Verdana" w:cs="Arial"/>
          <w:sz w:val="22"/>
          <w:szCs w:val="22"/>
        </w:rPr>
        <w:t> ;</w:t>
      </w:r>
    </w:p>
    <w:p w:rsidR="004A15BB" w:rsidRPr="004A15BB" w:rsidRDefault="004A15BB" w:rsidP="004A15BB">
      <w:pPr>
        <w:ind w:left="567"/>
        <w:jc w:val="both"/>
        <w:rPr>
          <w:rFonts w:ascii="Verdana" w:hAnsi="Verdana" w:cs="Arial"/>
          <w:sz w:val="22"/>
          <w:szCs w:val="22"/>
        </w:rPr>
      </w:pPr>
    </w:p>
    <w:p w:rsidR="004A15BB" w:rsidRPr="004A15BB" w:rsidRDefault="007409F8" w:rsidP="004A15BB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/>
          <w:sz w:val="22"/>
          <w:szCs w:val="22"/>
        </w:rPr>
        <w:t xml:space="preserve">Le recrutement du personnel de prévention et de sécurité en lien </w:t>
      </w:r>
      <w:r w:rsidR="00D80DE2">
        <w:rPr>
          <w:rFonts w:ascii="Verdana" w:hAnsi="Verdana"/>
          <w:sz w:val="22"/>
          <w:szCs w:val="22"/>
        </w:rPr>
        <w:t xml:space="preserve">soit </w:t>
      </w:r>
      <w:r w:rsidRPr="004A15BB">
        <w:rPr>
          <w:rFonts w:ascii="Verdana" w:hAnsi="Verdana"/>
          <w:sz w:val="22"/>
          <w:szCs w:val="22"/>
        </w:rPr>
        <w:t xml:space="preserve">avec la </w:t>
      </w:r>
      <w:r w:rsidR="00D80DE2">
        <w:rPr>
          <w:rFonts w:ascii="Verdana" w:hAnsi="Verdana"/>
          <w:sz w:val="22"/>
          <w:szCs w:val="22"/>
        </w:rPr>
        <w:t>loi du 24 juin relative aux sanctions administratives communales, soit</w:t>
      </w:r>
      <w:r w:rsidRPr="004A15BB">
        <w:rPr>
          <w:rFonts w:ascii="Verdana" w:hAnsi="Verdana"/>
          <w:sz w:val="22"/>
          <w:szCs w:val="22"/>
        </w:rPr>
        <w:t xml:space="preserve"> avec les politiques de prévention visées </w:t>
      </w:r>
      <w:r w:rsidR="009A40FE" w:rsidRPr="004A15BB">
        <w:rPr>
          <w:rFonts w:ascii="Verdana" w:hAnsi="Verdana"/>
          <w:sz w:val="22"/>
          <w:szCs w:val="22"/>
        </w:rPr>
        <w:t>au point ci-dessus ;</w:t>
      </w:r>
    </w:p>
    <w:p w:rsidR="004A15BB" w:rsidRPr="004A15BB" w:rsidRDefault="004A15BB" w:rsidP="004A15BB">
      <w:pPr>
        <w:ind w:left="567"/>
        <w:jc w:val="both"/>
        <w:rPr>
          <w:rFonts w:ascii="Verdana" w:hAnsi="Verdana" w:cs="Arial"/>
          <w:sz w:val="22"/>
          <w:szCs w:val="22"/>
        </w:rPr>
      </w:pPr>
    </w:p>
    <w:p w:rsidR="007409F8" w:rsidRPr="004A15BB" w:rsidRDefault="007409F8" w:rsidP="004A15BB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A15BB">
        <w:rPr>
          <w:rFonts w:ascii="Verdana" w:hAnsi="Verdana"/>
          <w:sz w:val="22"/>
          <w:szCs w:val="22"/>
        </w:rPr>
        <w:t>Une sécurisation de l’espace public, notamment par le biais d’outils techno-préventifs.</w:t>
      </w:r>
    </w:p>
    <w:p w:rsidR="007409F8" w:rsidRPr="004A15BB" w:rsidRDefault="007409F8" w:rsidP="00FA05E4">
      <w:pPr>
        <w:pStyle w:val="Corpsdetexte"/>
        <w:jc w:val="both"/>
        <w:rPr>
          <w:rFonts w:ascii="Verdana" w:hAnsi="Verdana"/>
          <w:sz w:val="22"/>
          <w:szCs w:val="22"/>
          <w:u w:val="single"/>
          <w:lang w:val="fr-BE"/>
        </w:rPr>
      </w:pPr>
    </w:p>
    <w:p w:rsidR="000B0727" w:rsidRPr="004A15BB" w:rsidRDefault="008D6B3A" w:rsidP="00FA05E4">
      <w:pPr>
        <w:pStyle w:val="Corpsdetexte"/>
        <w:jc w:val="both"/>
        <w:rPr>
          <w:rFonts w:ascii="Verdana" w:hAnsi="Verdana"/>
          <w:sz w:val="22"/>
          <w:szCs w:val="22"/>
          <w:u w:val="single"/>
          <w:lang w:val="fr-BE"/>
        </w:rPr>
      </w:pPr>
      <w:r w:rsidRPr="004A15BB">
        <w:rPr>
          <w:rFonts w:ascii="Verdana" w:hAnsi="Verdana"/>
          <w:sz w:val="22"/>
          <w:szCs w:val="22"/>
          <w:u w:val="single"/>
          <w:lang w:val="fr-BE"/>
        </w:rPr>
        <w:t>2.</w:t>
      </w:r>
      <w:r w:rsidR="000B0727" w:rsidRPr="004A15BB">
        <w:rPr>
          <w:rFonts w:ascii="Verdana" w:hAnsi="Verdana"/>
          <w:sz w:val="22"/>
          <w:szCs w:val="22"/>
          <w:u w:val="single"/>
          <w:lang w:val="fr-BE"/>
        </w:rPr>
        <w:t xml:space="preserve"> </w:t>
      </w:r>
      <w:r w:rsidRPr="004A15BB">
        <w:rPr>
          <w:rFonts w:ascii="Verdana" w:hAnsi="Verdana"/>
          <w:sz w:val="22"/>
          <w:szCs w:val="22"/>
          <w:u w:val="single"/>
          <w:lang w:val="fr-BE"/>
        </w:rPr>
        <w:t>S</w:t>
      </w:r>
      <w:r w:rsidR="000B0727" w:rsidRPr="004A15BB">
        <w:rPr>
          <w:rFonts w:ascii="Verdana" w:hAnsi="Verdana"/>
          <w:sz w:val="22"/>
          <w:szCs w:val="22"/>
          <w:u w:val="single"/>
          <w:lang w:val="fr-BE"/>
        </w:rPr>
        <w:t xml:space="preserve">’appliquent </w:t>
      </w:r>
      <w:r w:rsidR="007409F8" w:rsidRPr="004A15BB">
        <w:rPr>
          <w:rFonts w:ascii="Verdana" w:hAnsi="Verdana"/>
          <w:sz w:val="22"/>
          <w:szCs w:val="22"/>
          <w:u w:val="single"/>
          <w:lang w:val="fr-BE"/>
        </w:rPr>
        <w:t>:</w:t>
      </w:r>
    </w:p>
    <w:p w:rsidR="007409F8" w:rsidRDefault="007409F8" w:rsidP="00EA568F">
      <w:pPr>
        <w:pStyle w:val="Paragraphedeliste"/>
        <w:numPr>
          <w:ilvl w:val="0"/>
          <w:numId w:val="31"/>
        </w:numPr>
        <w:jc w:val="both"/>
        <w:rPr>
          <w:rFonts w:ascii="Verdana" w:hAnsi="Verdana"/>
          <w:sz w:val="22"/>
          <w:szCs w:val="22"/>
        </w:rPr>
      </w:pPr>
      <w:r w:rsidRPr="004A15BB">
        <w:rPr>
          <w:rFonts w:ascii="Verdana" w:hAnsi="Verdana"/>
          <w:sz w:val="22"/>
          <w:szCs w:val="22"/>
        </w:rPr>
        <w:t xml:space="preserve">aux  villes et communes </w:t>
      </w:r>
      <w:r w:rsidR="000B2B86">
        <w:rPr>
          <w:rFonts w:ascii="Verdana" w:hAnsi="Verdana"/>
          <w:sz w:val="22"/>
          <w:szCs w:val="22"/>
        </w:rPr>
        <w:t>bénéficiant jusqu’en 2013 d’un p</w:t>
      </w:r>
      <w:r w:rsidRPr="004A15BB">
        <w:rPr>
          <w:rFonts w:ascii="Verdana" w:hAnsi="Verdana"/>
          <w:sz w:val="22"/>
          <w:szCs w:val="22"/>
        </w:rPr>
        <w:t>lan stratégique de sécurité et de prévention qui seront financées par les 38 millions du fonds de sécurité destinés à l’Intérieur</w:t>
      </w:r>
      <w:r w:rsidR="0098663F">
        <w:rPr>
          <w:rFonts w:ascii="Verdana" w:hAnsi="Verdana"/>
          <w:sz w:val="22"/>
          <w:szCs w:val="22"/>
        </w:rPr>
        <w:t>, un montant qui est pérennisé</w:t>
      </w:r>
      <w:r w:rsidR="00EA568F">
        <w:rPr>
          <w:rFonts w:ascii="Verdana" w:hAnsi="Verdana"/>
          <w:sz w:val="22"/>
          <w:szCs w:val="22"/>
        </w:rPr>
        <w:t xml:space="preserve">, soit au moins une soixantaine de millions pour tous les </w:t>
      </w:r>
      <w:r w:rsidR="001F58D3">
        <w:rPr>
          <w:rFonts w:ascii="Verdana" w:hAnsi="Verdana"/>
          <w:sz w:val="22"/>
          <w:szCs w:val="22"/>
        </w:rPr>
        <w:t>plans de p</w:t>
      </w:r>
      <w:r w:rsidR="00EA568F">
        <w:rPr>
          <w:rFonts w:ascii="Verdana" w:hAnsi="Verdana"/>
          <w:sz w:val="22"/>
          <w:szCs w:val="22"/>
        </w:rPr>
        <w:t>ré</w:t>
      </w:r>
      <w:r w:rsidR="00EA568F" w:rsidRPr="00EA568F">
        <w:rPr>
          <w:rFonts w:ascii="Verdana" w:hAnsi="Verdana"/>
          <w:sz w:val="22"/>
          <w:szCs w:val="22"/>
        </w:rPr>
        <w:t>vention</w:t>
      </w:r>
      <w:r w:rsidRPr="004A15BB">
        <w:rPr>
          <w:rFonts w:ascii="Verdana" w:hAnsi="Verdana"/>
          <w:sz w:val="22"/>
          <w:szCs w:val="22"/>
        </w:rPr>
        <w:t>.</w:t>
      </w:r>
      <w:r w:rsidR="001819E3">
        <w:rPr>
          <w:rFonts w:ascii="Verdana" w:hAnsi="Verdana"/>
          <w:sz w:val="22"/>
          <w:szCs w:val="22"/>
        </w:rPr>
        <w:t xml:space="preserve"> Les communes recevront quasi</w:t>
      </w:r>
      <w:r w:rsidR="001722E2">
        <w:rPr>
          <w:rFonts w:ascii="Verdana" w:hAnsi="Verdana"/>
          <w:sz w:val="22"/>
          <w:szCs w:val="22"/>
        </w:rPr>
        <w:t>ment</w:t>
      </w:r>
      <w:r w:rsidR="001819E3">
        <w:rPr>
          <w:rFonts w:ascii="Verdana" w:hAnsi="Verdana"/>
          <w:sz w:val="22"/>
          <w:szCs w:val="22"/>
        </w:rPr>
        <w:t xml:space="preserve"> 100% la même</w:t>
      </w:r>
      <w:r w:rsidR="009D48D4">
        <w:rPr>
          <w:rFonts w:ascii="Verdana" w:hAnsi="Verdana"/>
          <w:sz w:val="22"/>
          <w:szCs w:val="22"/>
        </w:rPr>
        <w:t xml:space="preserve"> somme que celle des années antérieures.</w:t>
      </w:r>
    </w:p>
    <w:p w:rsidR="001F58D3" w:rsidRPr="001F58D3" w:rsidRDefault="001F58D3" w:rsidP="001F58D3">
      <w:pPr>
        <w:jc w:val="both"/>
        <w:rPr>
          <w:rFonts w:ascii="Verdana" w:hAnsi="Verdana"/>
          <w:sz w:val="22"/>
          <w:szCs w:val="22"/>
        </w:rPr>
      </w:pPr>
    </w:p>
    <w:p w:rsidR="007409F8" w:rsidRPr="004A15BB" w:rsidRDefault="007409F8" w:rsidP="007409F8">
      <w:pPr>
        <w:pStyle w:val="Corpsdetexte"/>
        <w:ind w:left="708"/>
        <w:jc w:val="both"/>
        <w:rPr>
          <w:rFonts w:ascii="Verdana" w:hAnsi="Verdana"/>
          <w:sz w:val="22"/>
          <w:szCs w:val="22"/>
          <w:lang w:val="fr-BE"/>
        </w:rPr>
      </w:pPr>
      <w:r w:rsidRPr="004A15BB">
        <w:rPr>
          <w:rFonts w:ascii="Verdana" w:hAnsi="Verdana"/>
          <w:sz w:val="22"/>
          <w:szCs w:val="22"/>
          <w:lang w:val="fr-BE"/>
        </w:rPr>
        <w:t>et</w:t>
      </w:r>
    </w:p>
    <w:p w:rsidR="007409F8" w:rsidRDefault="009D48D4" w:rsidP="004A15BB">
      <w:pPr>
        <w:pStyle w:val="Paragraphedeliste"/>
        <w:numPr>
          <w:ilvl w:val="0"/>
          <w:numId w:val="31"/>
        </w:numPr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désormais </w:t>
      </w:r>
      <w:r w:rsidR="007409F8" w:rsidRPr="004A15BB">
        <w:rPr>
          <w:rFonts w:ascii="Verdana" w:hAnsi="Verdana"/>
          <w:sz w:val="22"/>
          <w:szCs w:val="22"/>
        </w:rPr>
        <w:t>aux villes et  communes qui répondent a</w:t>
      </w:r>
      <w:r w:rsidR="004A15BB">
        <w:rPr>
          <w:rFonts w:ascii="Verdana" w:hAnsi="Verdana"/>
          <w:sz w:val="22"/>
          <w:szCs w:val="22"/>
        </w:rPr>
        <w:t>ux critères cumulatifs suivants</w:t>
      </w:r>
      <w:r w:rsidR="007409F8" w:rsidRPr="004A15BB">
        <w:rPr>
          <w:rFonts w:ascii="Verdana" w:hAnsi="Verdana"/>
          <w:sz w:val="22"/>
          <w:szCs w:val="22"/>
        </w:rPr>
        <w:t xml:space="preserve">: </w:t>
      </w:r>
    </w:p>
    <w:p w:rsidR="004A15BB" w:rsidRPr="004A15BB" w:rsidRDefault="004A15BB" w:rsidP="004A15BB">
      <w:pPr>
        <w:pStyle w:val="Paragraphedeliste"/>
        <w:ind w:left="1134"/>
        <w:jc w:val="both"/>
        <w:rPr>
          <w:rFonts w:ascii="Verdana" w:hAnsi="Verdana"/>
          <w:sz w:val="22"/>
          <w:szCs w:val="22"/>
        </w:rPr>
      </w:pPr>
    </w:p>
    <w:p w:rsidR="004A15BB" w:rsidRDefault="007409F8" w:rsidP="000B2B8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4A15BB">
        <w:rPr>
          <w:rFonts w:ascii="Verdana" w:hAnsi="Verdana" w:cs="Arial"/>
          <w:bCs/>
          <w:sz w:val="22"/>
          <w:szCs w:val="22"/>
          <w:lang w:val="fr-FR"/>
        </w:rPr>
        <w:t>avoir un nombre d’habitants supérieur à 30.000 habitants ;</w:t>
      </w:r>
    </w:p>
    <w:p w:rsidR="007409F8" w:rsidRPr="004A15BB" w:rsidRDefault="007409F8" w:rsidP="000B2B8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4A15BB">
        <w:rPr>
          <w:rFonts w:ascii="Verdana" w:hAnsi="Verdana" w:cs="Arial"/>
          <w:bCs/>
          <w:sz w:val="22"/>
          <w:szCs w:val="22"/>
          <w:lang w:val="fr-FR"/>
        </w:rPr>
        <w:t>faire partie des communes qui possèdent un indice de prospérité en dessous de la moyenne belge.</w:t>
      </w:r>
    </w:p>
    <w:p w:rsidR="000B2B86" w:rsidRDefault="000B2B86" w:rsidP="00FA05E4">
      <w:pPr>
        <w:pStyle w:val="Corpsdetexte"/>
        <w:jc w:val="both"/>
        <w:rPr>
          <w:rFonts w:ascii="Verdana" w:hAnsi="Verdana"/>
          <w:sz w:val="22"/>
          <w:szCs w:val="22"/>
          <w:u w:val="single"/>
          <w:lang w:val="fr-BE"/>
        </w:rPr>
      </w:pPr>
    </w:p>
    <w:p w:rsidR="009D48D4" w:rsidRPr="001F58D3" w:rsidRDefault="009D48D4" w:rsidP="00FA05E4">
      <w:pPr>
        <w:pStyle w:val="Corpsdetexte"/>
        <w:jc w:val="both"/>
        <w:rPr>
          <w:rFonts w:ascii="Verdana" w:hAnsi="Verdana"/>
          <w:sz w:val="22"/>
          <w:szCs w:val="22"/>
          <w:lang w:val="fr-BE"/>
        </w:rPr>
      </w:pPr>
      <w:r w:rsidRPr="001F58D3">
        <w:rPr>
          <w:rFonts w:ascii="Verdana" w:hAnsi="Verdana"/>
          <w:sz w:val="22"/>
          <w:szCs w:val="22"/>
          <w:lang w:val="fr-BE"/>
        </w:rPr>
        <w:t xml:space="preserve">Il s’agit des nouvelles communes suivantes qui, désormais, recevront chacune </w:t>
      </w:r>
      <w:r w:rsidR="001722E2" w:rsidRPr="001F58D3">
        <w:rPr>
          <w:rFonts w:ascii="Verdana" w:hAnsi="Verdana"/>
          <w:sz w:val="22"/>
          <w:szCs w:val="22"/>
          <w:lang w:val="fr-BE"/>
        </w:rPr>
        <w:t xml:space="preserve">un peu plus de </w:t>
      </w:r>
      <w:r w:rsidRPr="001F58D3">
        <w:rPr>
          <w:rFonts w:ascii="Verdana" w:hAnsi="Verdana"/>
          <w:sz w:val="22"/>
          <w:szCs w:val="22"/>
          <w:lang w:val="fr-BE"/>
        </w:rPr>
        <w:t>71.000 euros :</w:t>
      </w:r>
    </w:p>
    <w:p w:rsidR="009D48D4" w:rsidRPr="001F58D3" w:rsidRDefault="009D48D4" w:rsidP="001F58D3">
      <w:pPr>
        <w:autoSpaceDE w:val="0"/>
        <w:autoSpaceDN w:val="0"/>
        <w:adjustRightInd w:val="0"/>
        <w:ind w:firstLine="708"/>
        <w:rPr>
          <w:rFonts w:ascii="Verdana" w:eastAsia="Times New Roman" w:hAnsi="Verdana" w:cs="Arial"/>
          <w:bCs/>
          <w:sz w:val="22"/>
          <w:szCs w:val="22"/>
          <w:u w:val="single"/>
          <w:lang w:val="fr-FR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u w:val="single"/>
          <w:lang w:val="fr-FR" w:eastAsia="nl-NL"/>
        </w:rPr>
        <w:t xml:space="preserve">En Wallonie </w:t>
      </w:r>
    </w:p>
    <w:p w:rsidR="009D48D4" w:rsidRPr="001F58D3" w:rsidRDefault="009D48D4" w:rsidP="00B7601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val="fr-FR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Binche ;</w:t>
      </w:r>
    </w:p>
    <w:p w:rsidR="009D48D4" w:rsidRPr="001F58D3" w:rsidRDefault="009D48D4" w:rsidP="00B7601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val="fr-FR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Courcelles ;</w:t>
      </w:r>
    </w:p>
    <w:p w:rsidR="009D48D4" w:rsidRPr="001F58D3" w:rsidRDefault="009D48D4" w:rsidP="00B7601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val="nl-BE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val="nl-BE" w:eastAsia="nl-NL"/>
        </w:rPr>
        <w:t>Herstal</w:t>
      </w:r>
    </w:p>
    <w:p w:rsidR="009D48D4" w:rsidRPr="001F58D3" w:rsidRDefault="009D48D4" w:rsidP="001F58D3">
      <w:pPr>
        <w:autoSpaceDE w:val="0"/>
        <w:autoSpaceDN w:val="0"/>
        <w:adjustRightInd w:val="0"/>
        <w:contextualSpacing/>
        <w:rPr>
          <w:rFonts w:ascii="Verdana" w:eastAsia="Times New Roman" w:hAnsi="Verdana" w:cs="Arial"/>
          <w:bCs/>
          <w:sz w:val="22"/>
          <w:szCs w:val="22"/>
          <w:lang w:val="nl-BE" w:eastAsia="nl-NL"/>
        </w:rPr>
      </w:pPr>
    </w:p>
    <w:p w:rsidR="009D48D4" w:rsidRPr="001F58D3" w:rsidRDefault="009D48D4" w:rsidP="001F58D3">
      <w:pPr>
        <w:autoSpaceDE w:val="0"/>
        <w:autoSpaceDN w:val="0"/>
        <w:adjustRightInd w:val="0"/>
        <w:ind w:firstLine="708"/>
        <w:rPr>
          <w:rFonts w:ascii="Verdana" w:eastAsia="Times New Roman" w:hAnsi="Verdana" w:cs="Arial"/>
          <w:bCs/>
          <w:sz w:val="22"/>
          <w:szCs w:val="22"/>
          <w:u w:val="single"/>
          <w:lang w:val="nl-BE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u w:val="single"/>
          <w:lang w:val="nl-BE" w:eastAsia="nl-NL"/>
        </w:rPr>
        <w:t>En Flandre</w:t>
      </w:r>
    </w:p>
    <w:p w:rsidR="009D48D4" w:rsidRPr="001F58D3" w:rsidRDefault="009D48D4" w:rsidP="00B7601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val="nl-BE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val="nl-BE" w:eastAsia="nl-NL"/>
        </w:rPr>
        <w:t xml:space="preserve">Bilzen ; </w:t>
      </w:r>
    </w:p>
    <w:p w:rsidR="009D48D4" w:rsidRPr="001F58D3" w:rsidRDefault="009D48D4" w:rsidP="00B7601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eastAsia="nl-NL"/>
        </w:rPr>
        <w:t xml:space="preserve">Ieper ; </w:t>
      </w:r>
    </w:p>
    <w:p w:rsidR="009D48D4" w:rsidRPr="001F58D3" w:rsidRDefault="009D48D4" w:rsidP="00B7601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2"/>
          <w:szCs w:val="22"/>
          <w:lang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eastAsia="nl-NL"/>
        </w:rPr>
        <w:t>Lommel.</w:t>
      </w:r>
    </w:p>
    <w:p w:rsidR="009D48D4" w:rsidRPr="001F58D3" w:rsidRDefault="009D48D4" w:rsidP="009D48D4">
      <w:pPr>
        <w:autoSpaceDE w:val="0"/>
        <w:autoSpaceDN w:val="0"/>
        <w:adjustRightInd w:val="0"/>
        <w:ind w:left="720"/>
        <w:contextualSpacing/>
        <w:rPr>
          <w:rFonts w:ascii="Verdana" w:eastAsia="Times New Roman" w:hAnsi="Verdana" w:cs="Arial"/>
          <w:bCs/>
          <w:sz w:val="22"/>
          <w:szCs w:val="22"/>
          <w:lang w:eastAsia="nl-NL"/>
        </w:rPr>
      </w:pPr>
    </w:p>
    <w:p w:rsidR="009D48D4" w:rsidRPr="001F58D3" w:rsidRDefault="009D48D4" w:rsidP="001F58D3">
      <w:pPr>
        <w:autoSpaceDE w:val="0"/>
        <w:autoSpaceDN w:val="0"/>
        <w:adjustRightInd w:val="0"/>
        <w:ind w:firstLine="708"/>
        <w:rPr>
          <w:rFonts w:ascii="Verdana" w:eastAsia="Times New Roman" w:hAnsi="Verdana" w:cs="Arial"/>
          <w:bCs/>
          <w:sz w:val="22"/>
          <w:szCs w:val="22"/>
          <w:lang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u w:val="single"/>
          <w:lang w:eastAsia="nl-NL"/>
        </w:rPr>
        <w:t>A Bruxelles</w:t>
      </w:r>
      <w:r w:rsidRPr="001F58D3">
        <w:rPr>
          <w:rFonts w:ascii="Verdana" w:eastAsia="Times New Roman" w:hAnsi="Verdana" w:cs="Arial"/>
          <w:bCs/>
          <w:sz w:val="22"/>
          <w:szCs w:val="22"/>
          <w:lang w:eastAsia="nl-NL"/>
        </w:rPr>
        <w:t xml:space="preserve"> : </w:t>
      </w:r>
    </w:p>
    <w:p w:rsidR="009D48D4" w:rsidRPr="001F58D3" w:rsidRDefault="009D48D4" w:rsidP="00B7601F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sz w:val="20"/>
          <w:szCs w:val="20"/>
          <w:lang w:val="fr-FR" w:eastAsia="nl-NL"/>
        </w:rPr>
      </w:pPr>
      <w:r w:rsidRPr="001F58D3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Woluwe-St-Lambert</w:t>
      </w:r>
      <w:r w:rsidRPr="001F58D3">
        <w:rPr>
          <w:rFonts w:ascii="Verdana" w:eastAsia="Times New Roman" w:hAnsi="Verdana" w:cs="Arial"/>
          <w:bCs/>
          <w:sz w:val="20"/>
          <w:szCs w:val="20"/>
          <w:lang w:val="fr-FR" w:eastAsia="nl-NL"/>
        </w:rPr>
        <w:t>.</w:t>
      </w:r>
    </w:p>
    <w:p w:rsidR="009D48D4" w:rsidRDefault="009D48D4" w:rsidP="00FA05E4">
      <w:pPr>
        <w:pStyle w:val="Corpsdetexte"/>
        <w:jc w:val="both"/>
        <w:rPr>
          <w:rFonts w:ascii="Verdana" w:hAnsi="Verdana"/>
          <w:sz w:val="22"/>
          <w:szCs w:val="22"/>
          <w:u w:val="single"/>
          <w:lang w:val="fr-BE"/>
        </w:rPr>
      </w:pPr>
    </w:p>
    <w:p w:rsidR="007409F8" w:rsidRDefault="00FE71AA" w:rsidP="007409F8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</w:rPr>
      </w:pPr>
      <w:r w:rsidRPr="004A15BB">
        <w:rPr>
          <w:rFonts w:ascii="Verdana" w:hAnsi="Verdana"/>
          <w:sz w:val="22"/>
          <w:szCs w:val="22"/>
          <w:u w:val="single"/>
        </w:rPr>
        <w:lastRenderedPageBreak/>
        <w:t>3. S’appliqueront  sur la base de l’accord de gouvernement pour la période du 1</w:t>
      </w:r>
      <w:r w:rsidRPr="004A15BB">
        <w:rPr>
          <w:rFonts w:ascii="Verdana" w:hAnsi="Verdana"/>
          <w:sz w:val="22"/>
          <w:szCs w:val="22"/>
          <w:u w:val="single"/>
          <w:vertAlign w:val="superscript"/>
        </w:rPr>
        <w:t>er</w:t>
      </w:r>
      <w:r w:rsidRPr="004A15BB">
        <w:rPr>
          <w:rFonts w:ascii="Verdana" w:hAnsi="Verdana"/>
          <w:sz w:val="22"/>
          <w:szCs w:val="22"/>
          <w:u w:val="single"/>
        </w:rPr>
        <w:t xml:space="preserve"> j</w:t>
      </w:r>
      <w:r w:rsidR="004A15BB">
        <w:rPr>
          <w:rFonts w:ascii="Verdana" w:hAnsi="Verdana"/>
          <w:sz w:val="22"/>
          <w:szCs w:val="22"/>
          <w:u w:val="single"/>
        </w:rPr>
        <w:t>anvier 2014 au 31 décembre 2017.</w:t>
      </w:r>
    </w:p>
    <w:p w:rsidR="00EA568F" w:rsidRDefault="00EA568F" w:rsidP="007409F8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:rsidR="000B2B86" w:rsidRDefault="000B2B86" w:rsidP="001722E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1F58D3" w:rsidRPr="001722E2" w:rsidRDefault="001F58D3" w:rsidP="001722E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D80DE2" w:rsidRDefault="00D80DE2" w:rsidP="001722E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D80DE2">
        <w:rPr>
          <w:rFonts w:ascii="Verdana" w:hAnsi="Verdana" w:cs="Arial"/>
          <w:bCs/>
          <w:sz w:val="22"/>
          <w:szCs w:val="22"/>
        </w:rPr>
        <w:t xml:space="preserve">Il était </w:t>
      </w:r>
      <w:r w:rsidRPr="001722E2">
        <w:rPr>
          <w:rFonts w:ascii="Verdana" w:hAnsi="Verdana" w:cs="Arial"/>
          <w:bCs/>
          <w:sz w:val="22"/>
          <w:szCs w:val="22"/>
        </w:rPr>
        <w:t xml:space="preserve">essentiel </w:t>
      </w:r>
      <w:r w:rsidR="00B7601F">
        <w:rPr>
          <w:rFonts w:ascii="Verdana" w:hAnsi="Verdana" w:cs="Arial"/>
          <w:bCs/>
          <w:sz w:val="22"/>
          <w:szCs w:val="22"/>
        </w:rPr>
        <w:t xml:space="preserve">pour Joëlle Milquet de </w:t>
      </w:r>
      <w:r w:rsidRPr="001722E2">
        <w:rPr>
          <w:rFonts w:ascii="Verdana" w:hAnsi="Verdana" w:cs="Arial"/>
          <w:bCs/>
          <w:sz w:val="22"/>
          <w:szCs w:val="22"/>
        </w:rPr>
        <w:t>pérenniser les initiatives et dynamiques locales existantes en terme</w:t>
      </w:r>
      <w:r w:rsidR="00B7601F">
        <w:rPr>
          <w:rFonts w:ascii="Verdana" w:hAnsi="Verdana" w:cs="Arial"/>
          <w:bCs/>
          <w:sz w:val="22"/>
          <w:szCs w:val="22"/>
        </w:rPr>
        <w:t>s</w:t>
      </w:r>
      <w:r w:rsidRPr="001722E2">
        <w:rPr>
          <w:rFonts w:ascii="Verdana" w:hAnsi="Verdana" w:cs="Arial"/>
          <w:bCs/>
          <w:sz w:val="22"/>
          <w:szCs w:val="22"/>
        </w:rPr>
        <w:t xml:space="preserve"> de prévention et de sécurité.</w:t>
      </w:r>
      <w:r w:rsidR="00365EC9">
        <w:rPr>
          <w:rFonts w:ascii="Verdana" w:hAnsi="Verdana" w:cs="Arial"/>
          <w:bCs/>
          <w:sz w:val="22"/>
          <w:szCs w:val="22"/>
        </w:rPr>
        <w:t xml:space="preserve"> En effet,</w:t>
      </w:r>
      <w:r w:rsidRPr="001722E2">
        <w:rPr>
          <w:rFonts w:ascii="Verdana" w:hAnsi="Verdana" w:cs="Arial"/>
          <w:bCs/>
          <w:sz w:val="22"/>
          <w:szCs w:val="22"/>
        </w:rPr>
        <w:t xml:space="preserve"> </w:t>
      </w:r>
      <w:r w:rsidR="00365EC9" w:rsidRPr="00365EC9">
        <w:rPr>
          <w:rFonts w:ascii="Verdana" w:hAnsi="Verdana" w:cs="Arial"/>
          <w:bCs/>
          <w:sz w:val="22"/>
          <w:szCs w:val="22"/>
        </w:rPr>
        <w:t>l</w:t>
      </w:r>
      <w:r w:rsidRPr="001722E2">
        <w:rPr>
          <w:rFonts w:ascii="Verdana" w:hAnsi="Verdana" w:cs="Arial"/>
          <w:bCs/>
          <w:sz w:val="22"/>
          <w:szCs w:val="22"/>
        </w:rPr>
        <w:t>’efficacité du dispositif et son impact positif sur le quotidien des citoyens ont permis d’améliorer sensiblement la sécurité et la convivialité dans de nombreuses villes et communes</w:t>
      </w:r>
      <w:r>
        <w:rPr>
          <w:rFonts w:ascii="Verdana" w:hAnsi="Verdana" w:cs="Arial"/>
          <w:bCs/>
          <w:sz w:val="22"/>
          <w:szCs w:val="22"/>
        </w:rPr>
        <w:t xml:space="preserve">. </w:t>
      </w:r>
    </w:p>
    <w:p w:rsidR="00D80DE2" w:rsidRDefault="00D80DE2" w:rsidP="001722E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D80DE2" w:rsidRDefault="00D80DE2" w:rsidP="001722E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Il était aussi important d’ouvrir le dispositif à de nouvelles communes qui</w:t>
      </w:r>
      <w:r w:rsidR="00B7601F">
        <w:rPr>
          <w:rFonts w:ascii="Verdana" w:hAnsi="Verdana" w:cs="Arial"/>
          <w:bCs/>
          <w:sz w:val="22"/>
          <w:szCs w:val="22"/>
        </w:rPr>
        <w:t>,</w:t>
      </w:r>
      <w:r>
        <w:rPr>
          <w:rFonts w:ascii="Verdana" w:hAnsi="Verdana" w:cs="Arial"/>
          <w:bCs/>
          <w:sz w:val="22"/>
          <w:szCs w:val="22"/>
        </w:rPr>
        <w:t xml:space="preserve"> elles aussi</w:t>
      </w:r>
      <w:r w:rsidR="00B7601F">
        <w:rPr>
          <w:rFonts w:ascii="Verdana" w:hAnsi="Verdana" w:cs="Arial"/>
          <w:bCs/>
          <w:sz w:val="22"/>
          <w:szCs w:val="22"/>
        </w:rPr>
        <w:t>,</w:t>
      </w:r>
      <w:r>
        <w:rPr>
          <w:rFonts w:ascii="Verdana" w:hAnsi="Verdana" w:cs="Arial"/>
          <w:bCs/>
          <w:sz w:val="22"/>
          <w:szCs w:val="22"/>
        </w:rPr>
        <w:t xml:space="preserve"> ont de véritables besoins en matière de sécurité et de prévention.</w:t>
      </w:r>
    </w:p>
    <w:p w:rsidR="00D80DE2" w:rsidRPr="00D80DE2" w:rsidRDefault="00D80DE2" w:rsidP="001722E2">
      <w:pPr>
        <w:autoSpaceDE w:val="0"/>
        <w:autoSpaceDN w:val="0"/>
        <w:adjustRightInd w:val="0"/>
        <w:rPr>
          <w:rFonts w:ascii="Verdana" w:eastAsia="Times New Roman" w:hAnsi="Verdana" w:cs="Arial"/>
          <w:bCs/>
          <w:sz w:val="16"/>
          <w:szCs w:val="16"/>
          <w:lang w:val="fr-FR" w:eastAsia="nl-NL"/>
        </w:rPr>
      </w:pPr>
    </w:p>
    <w:p w:rsidR="00D80DE2" w:rsidRPr="001722E2" w:rsidRDefault="00D80DE2" w:rsidP="007409F8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9D48D4" w:rsidRPr="001722E2" w:rsidRDefault="001722E2" w:rsidP="009D48D4">
      <w:pPr>
        <w:suppressAutoHyphens/>
        <w:jc w:val="both"/>
        <w:rPr>
          <w:rFonts w:ascii="Verdana" w:hAnsi="Verdana"/>
          <w:b/>
          <w:sz w:val="22"/>
          <w:szCs w:val="22"/>
          <w:u w:val="single"/>
          <w:lang w:val="fr-FR"/>
        </w:rPr>
      </w:pPr>
      <w:r w:rsidRPr="001722E2">
        <w:rPr>
          <w:rFonts w:ascii="Verdana" w:hAnsi="Verdana"/>
          <w:b/>
          <w:sz w:val="22"/>
          <w:szCs w:val="22"/>
          <w:u w:val="single"/>
          <w:lang w:val="fr-FR"/>
        </w:rPr>
        <w:t>B) Accord sur les montants octroyés aux 30 grandes villes pour 2013</w:t>
      </w:r>
    </w:p>
    <w:p w:rsidR="009D48D4" w:rsidRPr="00DD0F10" w:rsidRDefault="009D48D4" w:rsidP="009D48D4">
      <w:pPr>
        <w:pStyle w:val="NormalWeb"/>
        <w:jc w:val="both"/>
        <w:rPr>
          <w:rFonts w:ascii="Verdana" w:hAnsi="Verdana" w:cs="Arial"/>
          <w:bCs/>
          <w:sz w:val="22"/>
          <w:szCs w:val="22"/>
        </w:rPr>
      </w:pPr>
      <w:r w:rsidRPr="001722E2">
        <w:rPr>
          <w:rFonts w:ascii="Verdana" w:hAnsi="Verdana"/>
          <w:sz w:val="22"/>
          <w:szCs w:val="22"/>
          <w:lang w:val="fr-FR"/>
        </w:rPr>
        <w:t xml:space="preserve">En outre, </w:t>
      </w:r>
      <w:r w:rsidRPr="001722E2">
        <w:rPr>
          <w:rFonts w:ascii="Verdana" w:hAnsi="Verdana" w:cs="Arial"/>
          <w:bCs/>
          <w:sz w:val="22"/>
          <w:szCs w:val="22"/>
        </w:rPr>
        <w:t xml:space="preserve">sur proposition de la ministre de l'Intérieur, le Conseil des ministres a également </w:t>
      </w:r>
      <w:r w:rsidRPr="00DD0F10">
        <w:rPr>
          <w:rFonts w:ascii="Verdana" w:hAnsi="Verdana" w:cs="Arial"/>
          <w:bCs/>
          <w:sz w:val="22"/>
          <w:szCs w:val="22"/>
        </w:rPr>
        <w:t xml:space="preserve">approuvé un projet d'arrêté royal qui vise à octroyer une allocation contrat de sécurité et de société destinée aux communes ex-contrats de sécurité et de société, dans le cadre de la mise en </w:t>
      </w:r>
      <w:r w:rsidR="001F58D3" w:rsidRPr="00DD0F10">
        <w:rPr>
          <w:rFonts w:ascii="Verdana" w:hAnsi="Verdana" w:cs="Arial"/>
          <w:bCs/>
          <w:sz w:val="22"/>
          <w:szCs w:val="22"/>
        </w:rPr>
        <w:t>œuvre</w:t>
      </w:r>
      <w:r w:rsidRPr="00DD0F10">
        <w:rPr>
          <w:rFonts w:ascii="Verdana" w:hAnsi="Verdana" w:cs="Arial"/>
          <w:bCs/>
          <w:sz w:val="22"/>
          <w:szCs w:val="22"/>
        </w:rPr>
        <w:t xml:space="preserve"> d'une politique locale de sécurité et de prévention.</w:t>
      </w:r>
    </w:p>
    <w:p w:rsidR="009D48D4" w:rsidRPr="00DD0F10" w:rsidRDefault="009D48D4" w:rsidP="009D48D4">
      <w:pPr>
        <w:pStyle w:val="NormalWeb"/>
        <w:jc w:val="both"/>
        <w:rPr>
          <w:rFonts w:ascii="Verdana" w:hAnsi="Verdana" w:cs="Arial"/>
          <w:sz w:val="22"/>
          <w:szCs w:val="22"/>
        </w:rPr>
      </w:pPr>
      <w:r w:rsidRPr="00DD0F10">
        <w:rPr>
          <w:rFonts w:ascii="Verdana" w:hAnsi="Verdana" w:cs="Arial"/>
          <w:sz w:val="22"/>
          <w:szCs w:val="22"/>
        </w:rPr>
        <w:t>Le montant de cette al</w:t>
      </w:r>
      <w:r w:rsidR="001722E2" w:rsidRPr="00DD0F10">
        <w:rPr>
          <w:rFonts w:ascii="Verdana" w:hAnsi="Verdana" w:cs="Arial"/>
          <w:sz w:val="22"/>
          <w:szCs w:val="22"/>
        </w:rPr>
        <w:t>location s'élève pour 2013 à 15,103 millions d’</w:t>
      </w:r>
      <w:r w:rsidRPr="00DD0F10">
        <w:rPr>
          <w:rFonts w:ascii="Verdana" w:hAnsi="Verdana" w:cs="Arial"/>
          <w:sz w:val="22"/>
          <w:szCs w:val="22"/>
        </w:rPr>
        <w:t>euros. L'allocation est octroyée </w:t>
      </w:r>
      <w:r w:rsidR="001722E2" w:rsidRPr="00DD0F10">
        <w:rPr>
          <w:rFonts w:ascii="Verdana" w:hAnsi="Verdana" w:cs="Arial"/>
          <w:sz w:val="22"/>
          <w:szCs w:val="22"/>
        </w:rPr>
        <w:t>aux 30 grandes villes</w:t>
      </w:r>
      <w:r w:rsidRPr="00DD0F10">
        <w:rPr>
          <w:rFonts w:ascii="Verdana" w:hAnsi="Verdana" w:cs="Arial"/>
          <w:sz w:val="22"/>
          <w:szCs w:val="22"/>
        </w:rPr>
        <w:t xml:space="preserve"> pour être investie dans les secteurs suivants :</w:t>
      </w:r>
    </w:p>
    <w:p w:rsidR="009D48D4" w:rsidRPr="001F58D3" w:rsidRDefault="009D48D4" w:rsidP="009D48D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  <w:szCs w:val="22"/>
        </w:rPr>
      </w:pPr>
      <w:r w:rsidRPr="001F58D3">
        <w:rPr>
          <w:rFonts w:ascii="Verdana" w:eastAsia="Times New Roman" w:hAnsi="Verdana" w:cs="Arial"/>
          <w:sz w:val="22"/>
          <w:szCs w:val="22"/>
        </w:rPr>
        <w:t>la prévention de la radicalisation violente (</w:t>
      </w:r>
      <w:r w:rsidRPr="001F58D3">
        <w:rPr>
          <w:rFonts w:ascii="Verdana" w:hAnsi="Verdana" w:cstheme="minorBidi"/>
          <w:sz w:val="22"/>
          <w:szCs w:val="22"/>
        </w:rPr>
        <w:t>il s’agit d’un nouvel axe prioritaire)</w:t>
      </w:r>
      <w:r w:rsidR="001F58D3">
        <w:rPr>
          <w:rFonts w:ascii="Verdana" w:hAnsi="Verdana" w:cstheme="minorBidi"/>
          <w:sz w:val="22"/>
          <w:szCs w:val="22"/>
        </w:rPr>
        <w:t>,</w:t>
      </w:r>
    </w:p>
    <w:p w:rsidR="009D48D4" w:rsidRPr="001722E2" w:rsidRDefault="00B7601F" w:rsidP="009D48D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la </w:t>
      </w:r>
      <w:r w:rsidR="009D48D4" w:rsidRPr="001722E2">
        <w:rPr>
          <w:rFonts w:ascii="Verdana" w:eastAsia="Times New Roman" w:hAnsi="Verdana" w:cs="Arial"/>
          <w:sz w:val="22"/>
          <w:szCs w:val="22"/>
        </w:rPr>
        <w:t>contribution au fonctionnement des zones de police</w:t>
      </w:r>
      <w:r w:rsidR="001F58D3">
        <w:rPr>
          <w:rFonts w:ascii="Verdana" w:eastAsia="Times New Roman" w:hAnsi="Verdana" w:cs="Arial"/>
          <w:sz w:val="22"/>
          <w:szCs w:val="22"/>
        </w:rPr>
        <w:t>,</w:t>
      </w:r>
    </w:p>
    <w:p w:rsidR="009D48D4" w:rsidRPr="00DD0F10" w:rsidRDefault="001F58D3" w:rsidP="009D48D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la </w:t>
      </w:r>
      <w:r w:rsidR="009D48D4" w:rsidRPr="00DD0F10">
        <w:rPr>
          <w:rFonts w:ascii="Verdana" w:eastAsia="Times New Roman" w:hAnsi="Verdana" w:cs="Arial"/>
          <w:sz w:val="22"/>
          <w:szCs w:val="22"/>
        </w:rPr>
        <w:t>lutte contre la criminalité, les nuisances et le sentiment d'insécurité</w:t>
      </w:r>
      <w:r>
        <w:rPr>
          <w:rFonts w:ascii="Verdana" w:eastAsia="Times New Roman" w:hAnsi="Verdana" w:cs="Arial"/>
          <w:sz w:val="22"/>
          <w:szCs w:val="22"/>
        </w:rPr>
        <w:t>,</w:t>
      </w:r>
    </w:p>
    <w:p w:rsidR="009D48D4" w:rsidRPr="00DD0F10" w:rsidRDefault="009D48D4" w:rsidP="009D48D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  <w:szCs w:val="22"/>
        </w:rPr>
      </w:pPr>
      <w:r w:rsidRPr="00DD0F10">
        <w:rPr>
          <w:rFonts w:ascii="Verdana" w:eastAsia="Times New Roman" w:hAnsi="Verdana" w:cs="Arial"/>
          <w:sz w:val="22"/>
          <w:szCs w:val="22"/>
        </w:rPr>
        <w:t>la sécurité incendie et intoxication au CO</w:t>
      </w:r>
      <w:r w:rsidR="001F58D3">
        <w:rPr>
          <w:rFonts w:ascii="Verdana" w:eastAsia="Times New Roman" w:hAnsi="Verdana" w:cs="Arial"/>
          <w:sz w:val="22"/>
          <w:szCs w:val="22"/>
        </w:rPr>
        <w:t>.</w:t>
      </w:r>
    </w:p>
    <w:p w:rsidR="009D48D4" w:rsidRPr="001722E2" w:rsidRDefault="009D48D4" w:rsidP="00FA05E4">
      <w:pPr>
        <w:suppressAutoHyphens/>
        <w:jc w:val="both"/>
        <w:rPr>
          <w:rFonts w:ascii="Verdana" w:hAnsi="Verdana"/>
          <w:sz w:val="22"/>
          <w:szCs w:val="22"/>
        </w:rPr>
      </w:pPr>
    </w:p>
    <w:p w:rsidR="009D48D4" w:rsidRPr="001722E2" w:rsidRDefault="001722E2" w:rsidP="00FA05E4">
      <w:pPr>
        <w:suppressAutoHyphens/>
        <w:jc w:val="both"/>
        <w:rPr>
          <w:rFonts w:ascii="Verdana" w:hAnsi="Verdana"/>
          <w:sz w:val="22"/>
          <w:szCs w:val="22"/>
          <w:lang w:val="fr-FR"/>
        </w:rPr>
      </w:pPr>
      <w:r w:rsidRPr="001722E2">
        <w:rPr>
          <w:rFonts w:ascii="Verdana" w:hAnsi="Verdana"/>
          <w:sz w:val="22"/>
          <w:szCs w:val="22"/>
          <w:lang w:val="fr-FR"/>
        </w:rPr>
        <w:t>Chaque grande ville gardera les mêmes montants qu’en 2012 et 5 communes participeront en outre à un projet pilote financé par l’Intérieur en matière de lutte contre le radicalisme (Anvers, Malines, Vilvorde, Bruxelles et Liège)</w:t>
      </w: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9D48D4" w:rsidRDefault="009D48D4" w:rsidP="00FA05E4">
      <w:pPr>
        <w:suppressAutoHyphens/>
        <w:jc w:val="both"/>
        <w:rPr>
          <w:rFonts w:ascii="Verdana" w:hAnsi="Verdana"/>
          <w:sz w:val="20"/>
          <w:szCs w:val="20"/>
          <w:lang w:val="fr-FR"/>
        </w:rPr>
      </w:pPr>
    </w:p>
    <w:p w:rsidR="00AF2BD6" w:rsidRPr="0014340B" w:rsidRDefault="00AF2BD6" w:rsidP="00FA05E4">
      <w:pPr>
        <w:suppressAutoHyphens/>
        <w:jc w:val="both"/>
        <w:rPr>
          <w:rFonts w:ascii="Verdana" w:hAnsi="Verdana"/>
          <w:bCs/>
          <w:kern w:val="1"/>
          <w:sz w:val="22"/>
          <w:szCs w:val="22"/>
          <w:lang w:eastAsia="ar-SA"/>
        </w:rPr>
      </w:pPr>
      <w:r w:rsidRPr="00AF2BD6">
        <w:rPr>
          <w:rFonts w:ascii="Verdana" w:hAnsi="Verdana"/>
          <w:sz w:val="20"/>
          <w:szCs w:val="20"/>
          <w:lang w:val="fr-FR"/>
        </w:rPr>
        <w:t xml:space="preserve">Pour tout renseignement complémentaire : </w:t>
      </w:r>
    </w:p>
    <w:p w:rsidR="00871769" w:rsidRPr="00871769" w:rsidRDefault="00AF2BD6" w:rsidP="00FA05E4">
      <w:pPr>
        <w:jc w:val="both"/>
        <w:rPr>
          <w:rFonts w:ascii="Verdana" w:hAnsi="Verdana"/>
          <w:sz w:val="22"/>
          <w:szCs w:val="22"/>
          <w:lang w:eastAsia="en-US"/>
        </w:rPr>
      </w:pPr>
      <w:r w:rsidRPr="00AF2BD6">
        <w:rPr>
          <w:rFonts w:ascii="Verdana" w:hAnsi="Verdana"/>
          <w:sz w:val="20"/>
          <w:szCs w:val="20"/>
        </w:rPr>
        <w:t>Emilie Rossion (0473 13 97 58) (FR)</w:t>
      </w:r>
      <w:r w:rsidR="00CD3ED6">
        <w:rPr>
          <w:rFonts w:ascii="Verdana" w:hAnsi="Verdana"/>
          <w:sz w:val="20"/>
          <w:szCs w:val="20"/>
        </w:rPr>
        <w:t xml:space="preserve"> et </w:t>
      </w:r>
      <w:r w:rsidRPr="000B2B86">
        <w:rPr>
          <w:rFonts w:ascii="Verdana" w:hAnsi="Verdana"/>
          <w:sz w:val="20"/>
          <w:szCs w:val="20"/>
          <w:lang w:val="fr-FR"/>
        </w:rPr>
        <w:t>Ingrid Van Daele (0470 32 02 62) (NL)</w:t>
      </w:r>
    </w:p>
    <w:sectPr w:rsidR="00871769" w:rsidRPr="00871769" w:rsidSect="00753D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6F" w:rsidRDefault="00EE476F" w:rsidP="006C72FC">
      <w:r>
        <w:separator/>
      </w:r>
    </w:p>
  </w:endnote>
  <w:endnote w:type="continuationSeparator" w:id="0">
    <w:p w:rsidR="00EE476F" w:rsidRDefault="00EE476F" w:rsidP="006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75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80642"/>
      <w:docPartObj>
        <w:docPartGallery w:val="Page Numbers (Bottom of Page)"/>
        <w:docPartUnique/>
      </w:docPartObj>
    </w:sdtPr>
    <w:sdtEndPr/>
    <w:sdtContent>
      <w:p w:rsidR="009E7A5A" w:rsidRDefault="009E7A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E5" w:rsidRPr="005F13E5">
          <w:rPr>
            <w:noProof/>
            <w:lang w:val="fr-FR"/>
          </w:rPr>
          <w:t>1</w:t>
        </w:r>
        <w:r>
          <w:fldChar w:fldCharType="end"/>
        </w:r>
      </w:p>
    </w:sdtContent>
  </w:sdt>
  <w:p w:rsidR="004D74D5" w:rsidRDefault="004D74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6F" w:rsidRDefault="00EE476F" w:rsidP="006C72FC">
      <w:r>
        <w:separator/>
      </w:r>
    </w:p>
  </w:footnote>
  <w:footnote w:type="continuationSeparator" w:id="0">
    <w:p w:rsidR="00EE476F" w:rsidRDefault="00EE476F" w:rsidP="006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font375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28F6392"/>
    <w:multiLevelType w:val="hybridMultilevel"/>
    <w:tmpl w:val="814A93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C0532"/>
    <w:multiLevelType w:val="multilevel"/>
    <w:tmpl w:val="130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170B3"/>
    <w:multiLevelType w:val="hybridMultilevel"/>
    <w:tmpl w:val="E294C2A0"/>
    <w:lvl w:ilvl="0" w:tplc="095A07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221472"/>
    <w:multiLevelType w:val="hybridMultilevel"/>
    <w:tmpl w:val="5F8CFD36"/>
    <w:lvl w:ilvl="0" w:tplc="14FA3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2E8D"/>
    <w:multiLevelType w:val="hybridMultilevel"/>
    <w:tmpl w:val="1FA41F38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10AF4CAE"/>
    <w:multiLevelType w:val="hybridMultilevel"/>
    <w:tmpl w:val="C99E4D30"/>
    <w:lvl w:ilvl="0" w:tplc="080C000F">
      <w:start w:val="1"/>
      <w:numFmt w:val="decimal"/>
      <w:lvlText w:val="%1."/>
      <w:lvlJc w:val="left"/>
      <w:pPr>
        <w:ind w:left="2853" w:hanging="360"/>
      </w:pPr>
    </w:lvl>
    <w:lvl w:ilvl="1" w:tplc="080C0019" w:tentative="1">
      <w:start w:val="1"/>
      <w:numFmt w:val="lowerLetter"/>
      <w:lvlText w:val="%2."/>
      <w:lvlJc w:val="left"/>
      <w:pPr>
        <w:ind w:left="3573" w:hanging="360"/>
      </w:pPr>
    </w:lvl>
    <w:lvl w:ilvl="2" w:tplc="080C001B">
      <w:start w:val="1"/>
      <w:numFmt w:val="lowerRoman"/>
      <w:lvlText w:val="%3."/>
      <w:lvlJc w:val="right"/>
      <w:pPr>
        <w:ind w:left="4293" w:hanging="180"/>
      </w:pPr>
    </w:lvl>
    <w:lvl w:ilvl="3" w:tplc="080C000F" w:tentative="1">
      <w:start w:val="1"/>
      <w:numFmt w:val="decimal"/>
      <w:lvlText w:val="%4."/>
      <w:lvlJc w:val="left"/>
      <w:pPr>
        <w:ind w:left="5013" w:hanging="360"/>
      </w:pPr>
    </w:lvl>
    <w:lvl w:ilvl="4" w:tplc="080C0019" w:tentative="1">
      <w:start w:val="1"/>
      <w:numFmt w:val="lowerLetter"/>
      <w:lvlText w:val="%5."/>
      <w:lvlJc w:val="left"/>
      <w:pPr>
        <w:ind w:left="5733" w:hanging="360"/>
      </w:pPr>
    </w:lvl>
    <w:lvl w:ilvl="5" w:tplc="080C001B" w:tentative="1">
      <w:start w:val="1"/>
      <w:numFmt w:val="lowerRoman"/>
      <w:lvlText w:val="%6."/>
      <w:lvlJc w:val="right"/>
      <w:pPr>
        <w:ind w:left="6453" w:hanging="180"/>
      </w:pPr>
    </w:lvl>
    <w:lvl w:ilvl="6" w:tplc="080C000F" w:tentative="1">
      <w:start w:val="1"/>
      <w:numFmt w:val="decimal"/>
      <w:lvlText w:val="%7."/>
      <w:lvlJc w:val="left"/>
      <w:pPr>
        <w:ind w:left="7173" w:hanging="360"/>
      </w:pPr>
    </w:lvl>
    <w:lvl w:ilvl="7" w:tplc="080C0019" w:tentative="1">
      <w:start w:val="1"/>
      <w:numFmt w:val="lowerLetter"/>
      <w:lvlText w:val="%8."/>
      <w:lvlJc w:val="left"/>
      <w:pPr>
        <w:ind w:left="7893" w:hanging="360"/>
      </w:pPr>
    </w:lvl>
    <w:lvl w:ilvl="8" w:tplc="080C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9">
    <w:nsid w:val="13FE1AF5"/>
    <w:multiLevelType w:val="hybridMultilevel"/>
    <w:tmpl w:val="3E86FC80"/>
    <w:lvl w:ilvl="0" w:tplc="D42EA0C6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AB254F"/>
    <w:multiLevelType w:val="hybridMultilevel"/>
    <w:tmpl w:val="7FD8E538"/>
    <w:lvl w:ilvl="0" w:tplc="080C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1">
    <w:nsid w:val="1E3D4971"/>
    <w:multiLevelType w:val="multilevel"/>
    <w:tmpl w:val="522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245C2"/>
    <w:multiLevelType w:val="hybridMultilevel"/>
    <w:tmpl w:val="6DEEA8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33536"/>
    <w:multiLevelType w:val="hybridMultilevel"/>
    <w:tmpl w:val="2858FD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0B66"/>
    <w:multiLevelType w:val="multilevel"/>
    <w:tmpl w:val="693485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3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2D2D80"/>
    <w:multiLevelType w:val="hybridMultilevel"/>
    <w:tmpl w:val="8D4E871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AC914C8"/>
    <w:multiLevelType w:val="hybridMultilevel"/>
    <w:tmpl w:val="CDD4F34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692C66"/>
    <w:multiLevelType w:val="hybridMultilevel"/>
    <w:tmpl w:val="CCEE61E8"/>
    <w:lvl w:ilvl="0" w:tplc="3204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D9695F"/>
    <w:multiLevelType w:val="hybridMultilevel"/>
    <w:tmpl w:val="4F8C0E64"/>
    <w:lvl w:ilvl="0" w:tplc="C8A27B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2401E"/>
    <w:multiLevelType w:val="hybridMultilevel"/>
    <w:tmpl w:val="CFAEC134"/>
    <w:lvl w:ilvl="0" w:tplc="C8A27B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94478"/>
    <w:multiLevelType w:val="hybridMultilevel"/>
    <w:tmpl w:val="E71849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706AF"/>
    <w:multiLevelType w:val="hybridMultilevel"/>
    <w:tmpl w:val="2DA0C2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05222"/>
    <w:multiLevelType w:val="multilevel"/>
    <w:tmpl w:val="3C0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A4FD0"/>
    <w:multiLevelType w:val="hybridMultilevel"/>
    <w:tmpl w:val="98A09C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F2E0E"/>
    <w:multiLevelType w:val="hybridMultilevel"/>
    <w:tmpl w:val="8C7035E6"/>
    <w:lvl w:ilvl="0" w:tplc="025271AE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F415077"/>
    <w:multiLevelType w:val="hybridMultilevel"/>
    <w:tmpl w:val="61209806"/>
    <w:lvl w:ilvl="0" w:tplc="A2482F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B8C31D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1482"/>
    <w:multiLevelType w:val="hybridMultilevel"/>
    <w:tmpl w:val="1C40377E"/>
    <w:lvl w:ilvl="0" w:tplc="16EE19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34E14"/>
    <w:multiLevelType w:val="hybridMultilevel"/>
    <w:tmpl w:val="EC843662"/>
    <w:lvl w:ilvl="0" w:tplc="9900176C">
      <w:start w:val="1"/>
      <w:numFmt w:val="lowerLetter"/>
      <w:lvlText w:val="%1."/>
      <w:lvlJc w:val="left"/>
      <w:pPr>
        <w:ind w:left="2136" w:hanging="720"/>
      </w:pPr>
      <w:rPr>
        <w:rFonts w:hint="default"/>
        <w:b/>
        <w:sz w:val="16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4DF24A9"/>
    <w:multiLevelType w:val="hybridMultilevel"/>
    <w:tmpl w:val="5F06E4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E42CE"/>
    <w:multiLevelType w:val="hybridMultilevel"/>
    <w:tmpl w:val="F1DAD916"/>
    <w:lvl w:ilvl="0" w:tplc="206AE440">
      <w:start w:val="1"/>
      <w:numFmt w:val="lowerLetter"/>
      <w:lvlText w:val="%1."/>
      <w:lvlJc w:val="left"/>
      <w:pPr>
        <w:ind w:left="2136" w:hanging="720"/>
      </w:pPr>
      <w:rPr>
        <w:rFonts w:hint="default"/>
        <w:b/>
        <w:sz w:val="16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6FF4104"/>
    <w:multiLevelType w:val="hybridMultilevel"/>
    <w:tmpl w:val="DB0AA35C"/>
    <w:lvl w:ilvl="0" w:tplc="C8A27B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640B7"/>
    <w:multiLevelType w:val="hybridMultilevel"/>
    <w:tmpl w:val="85AC7ECC"/>
    <w:lvl w:ilvl="0" w:tplc="002E3084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7B87283"/>
    <w:multiLevelType w:val="hybridMultilevel"/>
    <w:tmpl w:val="9F6A0C6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AFD53D6"/>
    <w:multiLevelType w:val="hybridMultilevel"/>
    <w:tmpl w:val="E21E413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BDF4053"/>
    <w:multiLevelType w:val="hybridMultilevel"/>
    <w:tmpl w:val="20908512"/>
    <w:lvl w:ilvl="0" w:tplc="7FECE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6154D7"/>
    <w:multiLevelType w:val="hybridMultilevel"/>
    <w:tmpl w:val="006EC874"/>
    <w:lvl w:ilvl="0" w:tplc="E49CC214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1D456C3"/>
    <w:multiLevelType w:val="hybridMultilevel"/>
    <w:tmpl w:val="1310B180"/>
    <w:lvl w:ilvl="0" w:tplc="20B4F2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2696B"/>
    <w:multiLevelType w:val="hybridMultilevel"/>
    <w:tmpl w:val="EA72A3EA"/>
    <w:lvl w:ilvl="0" w:tplc="9ADC6958">
      <w:start w:val="1"/>
      <w:numFmt w:val="lowerLetter"/>
      <w:lvlText w:val="%1."/>
      <w:lvlJc w:val="left"/>
      <w:pPr>
        <w:ind w:left="1776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CA30510"/>
    <w:multiLevelType w:val="hybridMultilevel"/>
    <w:tmpl w:val="E41484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4A0A84"/>
    <w:multiLevelType w:val="hybridMultilevel"/>
    <w:tmpl w:val="BD16AA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6E21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C7C15"/>
    <w:multiLevelType w:val="hybridMultilevel"/>
    <w:tmpl w:val="2C7AC19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591030E"/>
    <w:multiLevelType w:val="hybridMultilevel"/>
    <w:tmpl w:val="AC408E48"/>
    <w:lvl w:ilvl="0" w:tplc="F9224594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42">
    <w:nsid w:val="7A0B5749"/>
    <w:multiLevelType w:val="hybridMultilevel"/>
    <w:tmpl w:val="063EC3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31ED4"/>
    <w:multiLevelType w:val="hybridMultilevel"/>
    <w:tmpl w:val="B75CD0C4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>
    <w:nsid w:val="7D021688"/>
    <w:multiLevelType w:val="multilevel"/>
    <w:tmpl w:val="6DCE1ADC"/>
    <w:styleLink w:val="Styl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11"/>
  </w:num>
  <w:num w:numId="4">
    <w:abstractNumId w:val="19"/>
  </w:num>
  <w:num w:numId="5">
    <w:abstractNumId w:val="6"/>
  </w:num>
  <w:num w:numId="6">
    <w:abstractNumId w:val="5"/>
  </w:num>
  <w:num w:numId="7">
    <w:abstractNumId w:val="13"/>
  </w:num>
  <w:num w:numId="8">
    <w:abstractNumId w:val="38"/>
  </w:num>
  <w:num w:numId="9">
    <w:abstractNumId w:val="3"/>
  </w:num>
  <w:num w:numId="10">
    <w:abstractNumId w:val="18"/>
  </w:num>
  <w:num w:numId="11">
    <w:abstractNumId w:val="30"/>
  </w:num>
  <w:num w:numId="12">
    <w:abstractNumId w:val="24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42"/>
  </w:num>
  <w:num w:numId="18">
    <w:abstractNumId w:val="39"/>
  </w:num>
  <w:num w:numId="19">
    <w:abstractNumId w:val="41"/>
  </w:num>
  <w:num w:numId="20">
    <w:abstractNumId w:val="4"/>
  </w:num>
  <w:num w:numId="21">
    <w:abstractNumId w:val="36"/>
  </w:num>
  <w:num w:numId="22">
    <w:abstractNumId w:val="26"/>
  </w:num>
  <w:num w:numId="23">
    <w:abstractNumId w:val="34"/>
  </w:num>
  <w:num w:numId="24">
    <w:abstractNumId w:val="23"/>
  </w:num>
  <w:num w:numId="25">
    <w:abstractNumId w:val="17"/>
  </w:num>
  <w:num w:numId="26">
    <w:abstractNumId w:val="10"/>
  </w:num>
  <w:num w:numId="27">
    <w:abstractNumId w:val="8"/>
  </w:num>
  <w:num w:numId="28">
    <w:abstractNumId w:val="20"/>
  </w:num>
  <w:num w:numId="29">
    <w:abstractNumId w:val="21"/>
  </w:num>
  <w:num w:numId="30">
    <w:abstractNumId w:val="7"/>
  </w:num>
  <w:num w:numId="31">
    <w:abstractNumId w:val="35"/>
  </w:num>
  <w:num w:numId="32">
    <w:abstractNumId w:val="25"/>
  </w:num>
  <w:num w:numId="33">
    <w:abstractNumId w:val="29"/>
  </w:num>
  <w:num w:numId="34">
    <w:abstractNumId w:val="27"/>
  </w:num>
  <w:num w:numId="35">
    <w:abstractNumId w:val="28"/>
  </w:num>
  <w:num w:numId="36">
    <w:abstractNumId w:val="32"/>
  </w:num>
  <w:num w:numId="37">
    <w:abstractNumId w:val="16"/>
  </w:num>
  <w:num w:numId="38">
    <w:abstractNumId w:val="43"/>
  </w:num>
  <w:num w:numId="39">
    <w:abstractNumId w:val="22"/>
  </w:num>
  <w:num w:numId="40">
    <w:abstractNumId w:val="33"/>
  </w:num>
  <w:num w:numId="41">
    <w:abstractNumId w:val="9"/>
  </w:num>
  <w:num w:numId="42">
    <w:abstractNumId w:val="40"/>
  </w:num>
  <w:num w:numId="43">
    <w:abstractNumId w:val="31"/>
  </w:num>
  <w:num w:numId="44">
    <w:abstractNumId w:val="15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3"/>
    <w:rsid w:val="00006C71"/>
    <w:rsid w:val="000110EA"/>
    <w:rsid w:val="00012142"/>
    <w:rsid w:val="000201EE"/>
    <w:rsid w:val="000247B0"/>
    <w:rsid w:val="00025B49"/>
    <w:rsid w:val="00027A02"/>
    <w:rsid w:val="00030DD1"/>
    <w:rsid w:val="0003517B"/>
    <w:rsid w:val="000363FA"/>
    <w:rsid w:val="00036ACD"/>
    <w:rsid w:val="00040222"/>
    <w:rsid w:val="000461B7"/>
    <w:rsid w:val="00066F03"/>
    <w:rsid w:val="000729C7"/>
    <w:rsid w:val="000733A3"/>
    <w:rsid w:val="000779A2"/>
    <w:rsid w:val="00081758"/>
    <w:rsid w:val="00090623"/>
    <w:rsid w:val="000A1D43"/>
    <w:rsid w:val="000B0727"/>
    <w:rsid w:val="000B2B86"/>
    <w:rsid w:val="000B3304"/>
    <w:rsid w:val="000B6A22"/>
    <w:rsid w:val="000C328B"/>
    <w:rsid w:val="000D39E8"/>
    <w:rsid w:val="000D5986"/>
    <w:rsid w:val="000F34FC"/>
    <w:rsid w:val="000F4146"/>
    <w:rsid w:val="000F4B4B"/>
    <w:rsid w:val="000F50D3"/>
    <w:rsid w:val="00115802"/>
    <w:rsid w:val="00120D1E"/>
    <w:rsid w:val="00124F10"/>
    <w:rsid w:val="00133814"/>
    <w:rsid w:val="001403C6"/>
    <w:rsid w:val="0014340B"/>
    <w:rsid w:val="00151158"/>
    <w:rsid w:val="0015129E"/>
    <w:rsid w:val="00155EF2"/>
    <w:rsid w:val="00161046"/>
    <w:rsid w:val="001722E2"/>
    <w:rsid w:val="00172425"/>
    <w:rsid w:val="001819E3"/>
    <w:rsid w:val="00183912"/>
    <w:rsid w:val="001912CE"/>
    <w:rsid w:val="001920FD"/>
    <w:rsid w:val="001B334A"/>
    <w:rsid w:val="001B77A5"/>
    <w:rsid w:val="001C0618"/>
    <w:rsid w:val="001C44EA"/>
    <w:rsid w:val="001D7243"/>
    <w:rsid w:val="001E0C06"/>
    <w:rsid w:val="001E75C5"/>
    <w:rsid w:val="001F49B9"/>
    <w:rsid w:val="001F5147"/>
    <w:rsid w:val="001F58D3"/>
    <w:rsid w:val="00202B14"/>
    <w:rsid w:val="00204780"/>
    <w:rsid w:val="00210287"/>
    <w:rsid w:val="00211960"/>
    <w:rsid w:val="0022027F"/>
    <w:rsid w:val="0022639D"/>
    <w:rsid w:val="00231A34"/>
    <w:rsid w:val="00233F5D"/>
    <w:rsid w:val="00256F57"/>
    <w:rsid w:val="00267449"/>
    <w:rsid w:val="0026791F"/>
    <w:rsid w:val="00277576"/>
    <w:rsid w:val="00280D42"/>
    <w:rsid w:val="002978EB"/>
    <w:rsid w:val="002A2F12"/>
    <w:rsid w:val="002B5042"/>
    <w:rsid w:val="002B729B"/>
    <w:rsid w:val="002C4CEF"/>
    <w:rsid w:val="002D14CD"/>
    <w:rsid w:val="002D3765"/>
    <w:rsid w:val="002F02C2"/>
    <w:rsid w:val="002F5E6F"/>
    <w:rsid w:val="00302B35"/>
    <w:rsid w:val="003168DB"/>
    <w:rsid w:val="00320C7A"/>
    <w:rsid w:val="00320CCD"/>
    <w:rsid w:val="00324DD4"/>
    <w:rsid w:val="003460AF"/>
    <w:rsid w:val="00346626"/>
    <w:rsid w:val="003555F1"/>
    <w:rsid w:val="00355BB7"/>
    <w:rsid w:val="00361D13"/>
    <w:rsid w:val="003638E6"/>
    <w:rsid w:val="00365EC9"/>
    <w:rsid w:val="003702E7"/>
    <w:rsid w:val="003772DF"/>
    <w:rsid w:val="00385639"/>
    <w:rsid w:val="003874DD"/>
    <w:rsid w:val="00387F5C"/>
    <w:rsid w:val="003A60A6"/>
    <w:rsid w:val="003B2678"/>
    <w:rsid w:val="003B5F3C"/>
    <w:rsid w:val="003C479C"/>
    <w:rsid w:val="003D50D6"/>
    <w:rsid w:val="003E58F5"/>
    <w:rsid w:val="003F0A21"/>
    <w:rsid w:val="004022AB"/>
    <w:rsid w:val="00405F97"/>
    <w:rsid w:val="004105E6"/>
    <w:rsid w:val="00412A50"/>
    <w:rsid w:val="00413D74"/>
    <w:rsid w:val="00425C46"/>
    <w:rsid w:val="00445D85"/>
    <w:rsid w:val="004512ED"/>
    <w:rsid w:val="00452949"/>
    <w:rsid w:val="00455E9E"/>
    <w:rsid w:val="00457C91"/>
    <w:rsid w:val="00465457"/>
    <w:rsid w:val="0047084E"/>
    <w:rsid w:val="00477E12"/>
    <w:rsid w:val="00485D3D"/>
    <w:rsid w:val="0049084D"/>
    <w:rsid w:val="004A15BB"/>
    <w:rsid w:val="004A1FF6"/>
    <w:rsid w:val="004A3C89"/>
    <w:rsid w:val="004A773C"/>
    <w:rsid w:val="004B07D3"/>
    <w:rsid w:val="004C00C1"/>
    <w:rsid w:val="004C455B"/>
    <w:rsid w:val="004D5E53"/>
    <w:rsid w:val="004D74D5"/>
    <w:rsid w:val="004E38CD"/>
    <w:rsid w:val="004E67C3"/>
    <w:rsid w:val="004F29F2"/>
    <w:rsid w:val="00500CD1"/>
    <w:rsid w:val="005017C9"/>
    <w:rsid w:val="00505568"/>
    <w:rsid w:val="00505ACE"/>
    <w:rsid w:val="005127F2"/>
    <w:rsid w:val="005205FB"/>
    <w:rsid w:val="00535FAA"/>
    <w:rsid w:val="0054293B"/>
    <w:rsid w:val="00556105"/>
    <w:rsid w:val="00587773"/>
    <w:rsid w:val="00591405"/>
    <w:rsid w:val="00591FBB"/>
    <w:rsid w:val="005A5DA9"/>
    <w:rsid w:val="005B2150"/>
    <w:rsid w:val="005C3078"/>
    <w:rsid w:val="005C3CDC"/>
    <w:rsid w:val="005D004F"/>
    <w:rsid w:val="005D0667"/>
    <w:rsid w:val="005D2430"/>
    <w:rsid w:val="005E55D1"/>
    <w:rsid w:val="005E5829"/>
    <w:rsid w:val="005E7CA5"/>
    <w:rsid w:val="005F13E5"/>
    <w:rsid w:val="005F582F"/>
    <w:rsid w:val="005F6DA8"/>
    <w:rsid w:val="005F75F0"/>
    <w:rsid w:val="00600040"/>
    <w:rsid w:val="00611996"/>
    <w:rsid w:val="00620AE8"/>
    <w:rsid w:val="00631392"/>
    <w:rsid w:val="00635DEA"/>
    <w:rsid w:val="00640AD1"/>
    <w:rsid w:val="00642A9C"/>
    <w:rsid w:val="006444CC"/>
    <w:rsid w:val="00650D72"/>
    <w:rsid w:val="00657870"/>
    <w:rsid w:val="0066548A"/>
    <w:rsid w:val="00671B75"/>
    <w:rsid w:val="00677C0B"/>
    <w:rsid w:val="00684E12"/>
    <w:rsid w:val="00687667"/>
    <w:rsid w:val="006A4034"/>
    <w:rsid w:val="006A75C1"/>
    <w:rsid w:val="006C2ED7"/>
    <w:rsid w:val="006C72FC"/>
    <w:rsid w:val="006D2046"/>
    <w:rsid w:val="006D21C7"/>
    <w:rsid w:val="006F39F7"/>
    <w:rsid w:val="007008B5"/>
    <w:rsid w:val="00716E9F"/>
    <w:rsid w:val="00721512"/>
    <w:rsid w:val="00723710"/>
    <w:rsid w:val="007266C7"/>
    <w:rsid w:val="00727FF7"/>
    <w:rsid w:val="00734B9F"/>
    <w:rsid w:val="00734CE7"/>
    <w:rsid w:val="007409F8"/>
    <w:rsid w:val="00743606"/>
    <w:rsid w:val="007501F3"/>
    <w:rsid w:val="00753D58"/>
    <w:rsid w:val="00763242"/>
    <w:rsid w:val="00765557"/>
    <w:rsid w:val="007714B4"/>
    <w:rsid w:val="00774E7E"/>
    <w:rsid w:val="00781008"/>
    <w:rsid w:val="00781389"/>
    <w:rsid w:val="0079681B"/>
    <w:rsid w:val="007A6A2E"/>
    <w:rsid w:val="007C76DA"/>
    <w:rsid w:val="007D1511"/>
    <w:rsid w:val="007E5C09"/>
    <w:rsid w:val="007E7130"/>
    <w:rsid w:val="007F15DB"/>
    <w:rsid w:val="007F2D82"/>
    <w:rsid w:val="00802388"/>
    <w:rsid w:val="008128EA"/>
    <w:rsid w:val="00827D51"/>
    <w:rsid w:val="0083423C"/>
    <w:rsid w:val="008479ED"/>
    <w:rsid w:val="00857B21"/>
    <w:rsid w:val="00863EEF"/>
    <w:rsid w:val="00870590"/>
    <w:rsid w:val="00870CA4"/>
    <w:rsid w:val="00871769"/>
    <w:rsid w:val="00871B1C"/>
    <w:rsid w:val="008800D1"/>
    <w:rsid w:val="00881105"/>
    <w:rsid w:val="00881B5D"/>
    <w:rsid w:val="008C6B06"/>
    <w:rsid w:val="008D66BA"/>
    <w:rsid w:val="008D6B3A"/>
    <w:rsid w:val="008E5CA2"/>
    <w:rsid w:val="008E6220"/>
    <w:rsid w:val="008F0886"/>
    <w:rsid w:val="008F3E46"/>
    <w:rsid w:val="008F617F"/>
    <w:rsid w:val="00904C16"/>
    <w:rsid w:val="00905003"/>
    <w:rsid w:val="0091509E"/>
    <w:rsid w:val="00932C27"/>
    <w:rsid w:val="00946F0F"/>
    <w:rsid w:val="0094718F"/>
    <w:rsid w:val="00947EA6"/>
    <w:rsid w:val="00951578"/>
    <w:rsid w:val="009601D5"/>
    <w:rsid w:val="00964513"/>
    <w:rsid w:val="00982894"/>
    <w:rsid w:val="0098663F"/>
    <w:rsid w:val="00986976"/>
    <w:rsid w:val="009A34F4"/>
    <w:rsid w:val="009A40FE"/>
    <w:rsid w:val="009B143C"/>
    <w:rsid w:val="009B7225"/>
    <w:rsid w:val="009B7542"/>
    <w:rsid w:val="009D48D4"/>
    <w:rsid w:val="009E2A73"/>
    <w:rsid w:val="009E2D72"/>
    <w:rsid w:val="009E7A5A"/>
    <w:rsid w:val="009F0266"/>
    <w:rsid w:val="009F0772"/>
    <w:rsid w:val="009F5F37"/>
    <w:rsid w:val="009F7E18"/>
    <w:rsid w:val="00A117C9"/>
    <w:rsid w:val="00A124AC"/>
    <w:rsid w:val="00A133BF"/>
    <w:rsid w:val="00A13EC0"/>
    <w:rsid w:val="00A44CD8"/>
    <w:rsid w:val="00A4601F"/>
    <w:rsid w:val="00A56EA9"/>
    <w:rsid w:val="00A66E8A"/>
    <w:rsid w:val="00A871AE"/>
    <w:rsid w:val="00AB60B3"/>
    <w:rsid w:val="00AC5A19"/>
    <w:rsid w:val="00AC7B7C"/>
    <w:rsid w:val="00AD12EF"/>
    <w:rsid w:val="00AD6537"/>
    <w:rsid w:val="00AF2BD6"/>
    <w:rsid w:val="00AF53A7"/>
    <w:rsid w:val="00B04A2E"/>
    <w:rsid w:val="00B12D26"/>
    <w:rsid w:val="00B13E4E"/>
    <w:rsid w:val="00B25D7F"/>
    <w:rsid w:val="00B26B06"/>
    <w:rsid w:val="00B425F2"/>
    <w:rsid w:val="00B44998"/>
    <w:rsid w:val="00B46DB1"/>
    <w:rsid w:val="00B47FD2"/>
    <w:rsid w:val="00B610C5"/>
    <w:rsid w:val="00B71A51"/>
    <w:rsid w:val="00B74240"/>
    <w:rsid w:val="00B7601F"/>
    <w:rsid w:val="00B912BC"/>
    <w:rsid w:val="00B92BA0"/>
    <w:rsid w:val="00B96A6A"/>
    <w:rsid w:val="00B97AE2"/>
    <w:rsid w:val="00BA0950"/>
    <w:rsid w:val="00BA4EB4"/>
    <w:rsid w:val="00BA7D87"/>
    <w:rsid w:val="00BB15CD"/>
    <w:rsid w:val="00BD1083"/>
    <w:rsid w:val="00BD2CB4"/>
    <w:rsid w:val="00BE71BF"/>
    <w:rsid w:val="00BE74DA"/>
    <w:rsid w:val="00BF1074"/>
    <w:rsid w:val="00BF4FE6"/>
    <w:rsid w:val="00C0002D"/>
    <w:rsid w:val="00C00AAD"/>
    <w:rsid w:val="00C13D5F"/>
    <w:rsid w:val="00C27E5A"/>
    <w:rsid w:val="00C3527D"/>
    <w:rsid w:val="00C46E95"/>
    <w:rsid w:val="00C56BAE"/>
    <w:rsid w:val="00C62D1B"/>
    <w:rsid w:val="00C64E00"/>
    <w:rsid w:val="00C65483"/>
    <w:rsid w:val="00C71D65"/>
    <w:rsid w:val="00C7618F"/>
    <w:rsid w:val="00C772EC"/>
    <w:rsid w:val="00C84176"/>
    <w:rsid w:val="00C92E82"/>
    <w:rsid w:val="00CA2A89"/>
    <w:rsid w:val="00CA4923"/>
    <w:rsid w:val="00CB3E53"/>
    <w:rsid w:val="00CC1D74"/>
    <w:rsid w:val="00CC690E"/>
    <w:rsid w:val="00CD3ED6"/>
    <w:rsid w:val="00CD56C8"/>
    <w:rsid w:val="00CF545A"/>
    <w:rsid w:val="00D1347B"/>
    <w:rsid w:val="00D20CD5"/>
    <w:rsid w:val="00D2319D"/>
    <w:rsid w:val="00D3575B"/>
    <w:rsid w:val="00D43ABF"/>
    <w:rsid w:val="00D55274"/>
    <w:rsid w:val="00D61EB8"/>
    <w:rsid w:val="00D6767B"/>
    <w:rsid w:val="00D80DE2"/>
    <w:rsid w:val="00D850DF"/>
    <w:rsid w:val="00D8673B"/>
    <w:rsid w:val="00D959BF"/>
    <w:rsid w:val="00DB6AB3"/>
    <w:rsid w:val="00DC0EF5"/>
    <w:rsid w:val="00DC4371"/>
    <w:rsid w:val="00DD00C2"/>
    <w:rsid w:val="00DD0394"/>
    <w:rsid w:val="00DD0F10"/>
    <w:rsid w:val="00E03559"/>
    <w:rsid w:val="00E04F87"/>
    <w:rsid w:val="00E22FB7"/>
    <w:rsid w:val="00E30100"/>
    <w:rsid w:val="00E35C90"/>
    <w:rsid w:val="00E42DA1"/>
    <w:rsid w:val="00E43B97"/>
    <w:rsid w:val="00E54EC4"/>
    <w:rsid w:val="00E57D92"/>
    <w:rsid w:val="00E60570"/>
    <w:rsid w:val="00E63905"/>
    <w:rsid w:val="00E75BC3"/>
    <w:rsid w:val="00E85871"/>
    <w:rsid w:val="00E91918"/>
    <w:rsid w:val="00E97F5B"/>
    <w:rsid w:val="00EA112B"/>
    <w:rsid w:val="00EA568F"/>
    <w:rsid w:val="00EB405D"/>
    <w:rsid w:val="00ED383F"/>
    <w:rsid w:val="00EE476F"/>
    <w:rsid w:val="00EF64E5"/>
    <w:rsid w:val="00F03ED0"/>
    <w:rsid w:val="00F10DF4"/>
    <w:rsid w:val="00F3609C"/>
    <w:rsid w:val="00F521C2"/>
    <w:rsid w:val="00F561DA"/>
    <w:rsid w:val="00F56425"/>
    <w:rsid w:val="00F578EB"/>
    <w:rsid w:val="00F97ECE"/>
    <w:rsid w:val="00FA05E4"/>
    <w:rsid w:val="00FA3C7E"/>
    <w:rsid w:val="00FB0E80"/>
    <w:rsid w:val="00FB1317"/>
    <w:rsid w:val="00FB7CE3"/>
    <w:rsid w:val="00FC74E7"/>
    <w:rsid w:val="00FC79F9"/>
    <w:rsid w:val="00FD4038"/>
    <w:rsid w:val="00FE03AD"/>
    <w:rsid w:val="00FE3204"/>
    <w:rsid w:val="00FE4583"/>
    <w:rsid w:val="00FE71A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CorpsdetexteCar">
    <w:name w:val="Corps de texte Car"/>
    <w:basedOn w:val="Policepardfaut"/>
    <w:link w:val="Corpsdetexte"/>
    <w:rsid w:val="0009062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unhideWhenUsed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090623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Corpsdetexte3">
    <w:name w:val="Body Text 3"/>
    <w:basedOn w:val="Normal"/>
    <w:link w:val="Corpsdetexte3Car"/>
    <w:unhideWhenUsed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Corpsdetexte3Car">
    <w:name w:val="Corps de texte 3 Car"/>
    <w:basedOn w:val="Policepardfaut"/>
    <w:link w:val="Corpsdetexte3"/>
    <w:rsid w:val="00090623"/>
    <w:rPr>
      <w:rFonts w:ascii="Arial" w:eastAsia="Times New Roman" w:hAnsi="Arial" w:cs="Times New Roman"/>
      <w:sz w:val="16"/>
      <w:szCs w:val="16"/>
      <w:lang w:val="nl-BE" w:eastAsia="nl-NL"/>
    </w:rPr>
  </w:style>
  <w:style w:type="paragraph" w:styleId="Textedebulles">
    <w:name w:val="Balloon Text"/>
    <w:basedOn w:val="Normal"/>
    <w:link w:val="TextedebullesCar"/>
    <w:semiHidden/>
    <w:unhideWhenUsed/>
    <w:rsid w:val="00090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90623"/>
    <w:rPr>
      <w:rFonts w:ascii="Tahoma" w:eastAsia="Calibri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A124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4D74D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D74D5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numbering" w:customStyle="1" w:styleId="Aucuneliste1">
    <w:name w:val="Aucune liste1"/>
    <w:next w:val="Aucuneliste"/>
    <w:semiHidden/>
    <w:unhideWhenUsed/>
    <w:rsid w:val="004D74D5"/>
  </w:style>
  <w:style w:type="numbering" w:customStyle="1" w:styleId="Style2">
    <w:name w:val="Style2"/>
    <w:rsid w:val="004D74D5"/>
    <w:pPr>
      <w:numPr>
        <w:numId w:val="2"/>
      </w:numPr>
    </w:pPr>
  </w:style>
  <w:style w:type="table" w:styleId="Grilledutableau">
    <w:name w:val="Table Grid"/>
    <w:basedOn w:val="TableauNormal"/>
    <w:rsid w:val="004D74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4D74D5"/>
    <w:rPr>
      <w:rFonts w:ascii="Times New Roman" w:eastAsia="Times New Roman" w:hAnsi="Times New Roman" w:cs="Times New Roman"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Lienhypertexte">
    <w:name w:val="Hyperlink"/>
    <w:uiPriority w:val="99"/>
    <w:rsid w:val="004D74D5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Notedebasdepage">
    <w:name w:val="footnote text"/>
    <w:aliases w:val="Footnote Text Char"/>
    <w:basedOn w:val="Normal"/>
    <w:link w:val="NotedebasdepageCar"/>
    <w:rsid w:val="004D74D5"/>
    <w:rPr>
      <w:rFonts w:eastAsia="MS Mincho"/>
      <w:sz w:val="20"/>
      <w:szCs w:val="20"/>
      <w:lang w:val="fr-FR" w:eastAsia="fr-FR"/>
    </w:rPr>
  </w:style>
  <w:style w:type="character" w:customStyle="1" w:styleId="NotedebasdepageCar">
    <w:name w:val="Note de bas de page Car"/>
    <w:aliases w:val="Footnote Text Char Car"/>
    <w:basedOn w:val="Policepardfaut"/>
    <w:link w:val="Notedebasdepage"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4D74D5"/>
    <w:rPr>
      <w:vertAlign w:val="superscript"/>
    </w:rPr>
  </w:style>
  <w:style w:type="character" w:styleId="lev">
    <w:name w:val="Strong"/>
    <w:uiPriority w:val="22"/>
    <w:qFormat/>
    <w:rsid w:val="004D74D5"/>
    <w:rPr>
      <w:b/>
      <w:bCs/>
    </w:rPr>
  </w:style>
  <w:style w:type="paragraph" w:customStyle="1" w:styleId="Default">
    <w:name w:val="Default"/>
    <w:rsid w:val="004D74D5"/>
    <w:pPr>
      <w:autoSpaceDE w:val="0"/>
      <w:autoSpaceDN w:val="0"/>
      <w:adjustRightInd w:val="0"/>
      <w:spacing w:after="0" w:line="240" w:lineRule="auto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4D74D5"/>
  </w:style>
  <w:style w:type="paragraph" w:customStyle="1" w:styleId="ListParagraph1">
    <w:name w:val="List Paragraph1"/>
    <w:basedOn w:val="Normal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Marquedecommentaire">
    <w:name w:val="annotation reference"/>
    <w:semiHidden/>
    <w:rsid w:val="004D74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4D74D5"/>
    <w:rPr>
      <w:rFonts w:ascii="Times New Roman" w:eastAsia="Times New Roman" w:hAnsi="Times New Roman" w:cs="Times New Roman"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D74D5"/>
    <w:rPr>
      <w:b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D7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Policepardfaut"/>
    <w:rsid w:val="004A3C89"/>
  </w:style>
  <w:style w:type="paragraph" w:styleId="NormalWeb">
    <w:name w:val="Normal (Web)"/>
    <w:basedOn w:val="Normal"/>
    <w:uiPriority w:val="99"/>
    <w:unhideWhenUsed/>
    <w:rsid w:val="00774E7E"/>
    <w:pPr>
      <w:spacing w:before="100" w:beforeAutospacing="1" w:after="100" w:afterAutospacing="1"/>
    </w:pPr>
    <w:rPr>
      <w:rFonts w:eastAsiaTheme="minorHAnsi"/>
      <w:lang w:eastAsia="fr-BE"/>
    </w:rPr>
  </w:style>
  <w:style w:type="paragraph" w:styleId="Textebrut">
    <w:name w:val="Plain Text"/>
    <w:basedOn w:val="Normal"/>
    <w:link w:val="TextebrutCar"/>
    <w:uiPriority w:val="99"/>
    <w:unhideWhenUsed/>
    <w:rsid w:val="00457C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57C91"/>
    <w:rPr>
      <w:rFonts w:ascii="Calibri" w:hAnsi="Calibri"/>
      <w:szCs w:val="21"/>
    </w:rPr>
  </w:style>
  <w:style w:type="character" w:customStyle="1" w:styleId="apple-style-span">
    <w:name w:val="apple-style-span"/>
    <w:basedOn w:val="Policepardfaut"/>
    <w:rsid w:val="00B0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CorpsdetexteCar">
    <w:name w:val="Corps de texte Car"/>
    <w:basedOn w:val="Policepardfaut"/>
    <w:link w:val="Corpsdetexte"/>
    <w:rsid w:val="0009062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unhideWhenUsed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090623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Corpsdetexte3">
    <w:name w:val="Body Text 3"/>
    <w:basedOn w:val="Normal"/>
    <w:link w:val="Corpsdetexte3Car"/>
    <w:unhideWhenUsed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Corpsdetexte3Car">
    <w:name w:val="Corps de texte 3 Car"/>
    <w:basedOn w:val="Policepardfaut"/>
    <w:link w:val="Corpsdetexte3"/>
    <w:rsid w:val="00090623"/>
    <w:rPr>
      <w:rFonts w:ascii="Arial" w:eastAsia="Times New Roman" w:hAnsi="Arial" w:cs="Times New Roman"/>
      <w:sz w:val="16"/>
      <w:szCs w:val="16"/>
      <w:lang w:val="nl-BE" w:eastAsia="nl-NL"/>
    </w:rPr>
  </w:style>
  <w:style w:type="paragraph" w:styleId="Textedebulles">
    <w:name w:val="Balloon Text"/>
    <w:basedOn w:val="Normal"/>
    <w:link w:val="TextedebullesCar"/>
    <w:semiHidden/>
    <w:unhideWhenUsed/>
    <w:rsid w:val="00090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90623"/>
    <w:rPr>
      <w:rFonts w:ascii="Tahoma" w:eastAsia="Calibri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A124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4D74D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D74D5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numbering" w:customStyle="1" w:styleId="Aucuneliste1">
    <w:name w:val="Aucune liste1"/>
    <w:next w:val="Aucuneliste"/>
    <w:semiHidden/>
    <w:unhideWhenUsed/>
    <w:rsid w:val="004D74D5"/>
  </w:style>
  <w:style w:type="numbering" w:customStyle="1" w:styleId="Style2">
    <w:name w:val="Style2"/>
    <w:rsid w:val="004D74D5"/>
    <w:pPr>
      <w:numPr>
        <w:numId w:val="2"/>
      </w:numPr>
    </w:pPr>
  </w:style>
  <w:style w:type="table" w:styleId="Grilledutableau">
    <w:name w:val="Table Grid"/>
    <w:basedOn w:val="TableauNormal"/>
    <w:rsid w:val="004D74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4D74D5"/>
    <w:rPr>
      <w:rFonts w:ascii="Times New Roman" w:eastAsia="Times New Roman" w:hAnsi="Times New Roman" w:cs="Times New Roman"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Lienhypertexte">
    <w:name w:val="Hyperlink"/>
    <w:uiPriority w:val="99"/>
    <w:rsid w:val="004D74D5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Notedebasdepage">
    <w:name w:val="footnote text"/>
    <w:aliases w:val="Footnote Text Char"/>
    <w:basedOn w:val="Normal"/>
    <w:link w:val="NotedebasdepageCar"/>
    <w:rsid w:val="004D74D5"/>
    <w:rPr>
      <w:rFonts w:eastAsia="MS Mincho"/>
      <w:sz w:val="20"/>
      <w:szCs w:val="20"/>
      <w:lang w:val="fr-FR" w:eastAsia="fr-FR"/>
    </w:rPr>
  </w:style>
  <w:style w:type="character" w:customStyle="1" w:styleId="NotedebasdepageCar">
    <w:name w:val="Note de bas de page Car"/>
    <w:aliases w:val="Footnote Text Char Car"/>
    <w:basedOn w:val="Policepardfaut"/>
    <w:link w:val="Notedebasdepage"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4D74D5"/>
    <w:rPr>
      <w:vertAlign w:val="superscript"/>
    </w:rPr>
  </w:style>
  <w:style w:type="character" w:styleId="lev">
    <w:name w:val="Strong"/>
    <w:uiPriority w:val="22"/>
    <w:qFormat/>
    <w:rsid w:val="004D74D5"/>
    <w:rPr>
      <w:b/>
      <w:bCs/>
    </w:rPr>
  </w:style>
  <w:style w:type="paragraph" w:customStyle="1" w:styleId="Default">
    <w:name w:val="Default"/>
    <w:rsid w:val="004D74D5"/>
    <w:pPr>
      <w:autoSpaceDE w:val="0"/>
      <w:autoSpaceDN w:val="0"/>
      <w:adjustRightInd w:val="0"/>
      <w:spacing w:after="0" w:line="240" w:lineRule="auto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4D74D5"/>
  </w:style>
  <w:style w:type="paragraph" w:customStyle="1" w:styleId="ListParagraph1">
    <w:name w:val="List Paragraph1"/>
    <w:basedOn w:val="Normal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Marquedecommentaire">
    <w:name w:val="annotation reference"/>
    <w:semiHidden/>
    <w:rsid w:val="004D74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4D74D5"/>
    <w:rPr>
      <w:rFonts w:ascii="Times New Roman" w:eastAsia="Times New Roman" w:hAnsi="Times New Roman" w:cs="Times New Roman"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D74D5"/>
    <w:rPr>
      <w:b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D7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Policepardfaut"/>
    <w:rsid w:val="004A3C89"/>
  </w:style>
  <w:style w:type="paragraph" w:styleId="NormalWeb">
    <w:name w:val="Normal (Web)"/>
    <w:basedOn w:val="Normal"/>
    <w:uiPriority w:val="99"/>
    <w:unhideWhenUsed/>
    <w:rsid w:val="00774E7E"/>
    <w:pPr>
      <w:spacing w:before="100" w:beforeAutospacing="1" w:after="100" w:afterAutospacing="1"/>
    </w:pPr>
    <w:rPr>
      <w:rFonts w:eastAsiaTheme="minorHAnsi"/>
      <w:lang w:eastAsia="fr-BE"/>
    </w:rPr>
  </w:style>
  <w:style w:type="paragraph" w:styleId="Textebrut">
    <w:name w:val="Plain Text"/>
    <w:basedOn w:val="Normal"/>
    <w:link w:val="TextebrutCar"/>
    <w:uiPriority w:val="99"/>
    <w:unhideWhenUsed/>
    <w:rsid w:val="00457C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57C91"/>
    <w:rPr>
      <w:rFonts w:ascii="Calibri" w:hAnsi="Calibri"/>
      <w:szCs w:val="21"/>
    </w:rPr>
  </w:style>
  <w:style w:type="character" w:customStyle="1" w:styleId="apple-style-span">
    <w:name w:val="apple-style-span"/>
    <w:basedOn w:val="Policepardfaut"/>
    <w:rsid w:val="00B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1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6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97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0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5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4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0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91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8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15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35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22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54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911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48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23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EA5D-AFA4-4CB0-AA6E-091193E4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Rossion Emilie</dc:creator>
  <cp:lastModifiedBy>Springael Christophe</cp:lastModifiedBy>
  <cp:revision>2</cp:revision>
  <cp:lastPrinted>2013-05-24T14:50:00Z</cp:lastPrinted>
  <dcterms:created xsi:type="dcterms:W3CDTF">2013-07-19T15:43:00Z</dcterms:created>
  <dcterms:modified xsi:type="dcterms:W3CDTF">2013-07-19T15:43:00Z</dcterms:modified>
</cp:coreProperties>
</file>