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59BB1" w14:textId="77777777" w:rsidR="007F1538" w:rsidRPr="00096A58" w:rsidRDefault="005E36C1" w:rsidP="005E36C1">
      <w:pPr>
        <w:spacing w:line="288" w:lineRule="auto"/>
        <w:jc w:val="center"/>
        <w:rPr>
          <w:b/>
          <w:lang w:val="fr-BE"/>
        </w:rPr>
      </w:pPr>
      <w:r w:rsidRPr="00096A58">
        <w:rPr>
          <w:b/>
          <w:lang w:val="fr-BE"/>
        </w:rPr>
        <w:t xml:space="preserve">  </w:t>
      </w:r>
    </w:p>
    <w:p w14:paraId="7EE2821B" w14:textId="77777777" w:rsidR="005E36C1" w:rsidRPr="00096A58" w:rsidRDefault="005E36C1" w:rsidP="005E36C1">
      <w:pPr>
        <w:spacing w:line="288" w:lineRule="auto"/>
        <w:jc w:val="center"/>
        <w:rPr>
          <w:rFonts w:asciiTheme="minorHAnsi" w:hAnsiTheme="minorHAnsi"/>
          <w:b/>
          <w:caps/>
          <w:sz w:val="28"/>
          <w:szCs w:val="28"/>
          <w:lang w:val="fr-BE"/>
        </w:rPr>
      </w:pPr>
      <w:r w:rsidRPr="00096A58">
        <w:rPr>
          <w:rFonts w:asciiTheme="minorHAnsi" w:hAnsiTheme="minorHAnsi"/>
          <w:b/>
          <w:caps/>
          <w:sz w:val="28"/>
          <w:szCs w:val="28"/>
          <w:lang w:val="fr-BE"/>
        </w:rPr>
        <w:t>dossier de presse</w:t>
      </w:r>
    </w:p>
    <w:p w14:paraId="52A63779" w14:textId="77777777" w:rsidR="00DF5B6D" w:rsidRPr="00096A58" w:rsidRDefault="00DF5B6D" w:rsidP="00BB3429">
      <w:pPr>
        <w:spacing w:line="288" w:lineRule="auto"/>
        <w:jc w:val="center"/>
        <w:rPr>
          <w:rFonts w:asciiTheme="minorHAnsi" w:hAnsiTheme="minorHAnsi"/>
          <w:b/>
          <w:caps/>
          <w:lang w:val="fr-BE"/>
        </w:rPr>
      </w:pPr>
      <w:r w:rsidRPr="00096A58">
        <w:rPr>
          <w:rFonts w:asciiTheme="minorHAnsi" w:hAnsiTheme="minorHAnsi"/>
          <w:b/>
          <w:caps/>
          <w:lang w:val="fr-BE"/>
        </w:rPr>
        <w:t>12 espèces Ajoutées sur la liste des especes exotiques envahissantes préoccupantes POUR L’UNION europ</w:t>
      </w:r>
      <w:r w:rsidR="00060C93" w:rsidRPr="00096A58">
        <w:rPr>
          <w:rFonts w:asciiTheme="minorHAnsi" w:hAnsiTheme="minorHAnsi"/>
          <w:b/>
          <w:caps/>
          <w:lang w:val="fr-BE"/>
        </w:rPr>
        <w:t>é</w:t>
      </w:r>
      <w:r w:rsidRPr="00096A58">
        <w:rPr>
          <w:rFonts w:asciiTheme="minorHAnsi" w:hAnsiTheme="minorHAnsi"/>
          <w:b/>
          <w:caps/>
          <w:lang w:val="fr-BE"/>
        </w:rPr>
        <w:t>ENNE</w:t>
      </w:r>
    </w:p>
    <w:p w14:paraId="4DAB0BED" w14:textId="77777777" w:rsidR="00B6029D" w:rsidRPr="00096A58" w:rsidRDefault="00B6029D" w:rsidP="00DF5B6D">
      <w:pPr>
        <w:spacing w:line="288" w:lineRule="auto"/>
        <w:rPr>
          <w:b/>
          <w:caps/>
          <w:lang w:val="fr-BE"/>
        </w:rPr>
      </w:pPr>
    </w:p>
    <w:p w14:paraId="35F55D50" w14:textId="715EBA2A" w:rsidR="00680F2F" w:rsidRPr="00BB3429" w:rsidRDefault="00680F2F" w:rsidP="00680F2F">
      <w:pPr>
        <w:pStyle w:val="Default"/>
        <w:spacing w:line="288" w:lineRule="auto"/>
        <w:jc w:val="both"/>
        <w:rPr>
          <w:rFonts w:asciiTheme="minorHAnsi" w:hAnsiTheme="minorHAnsi"/>
          <w:sz w:val="22"/>
          <w:szCs w:val="22"/>
        </w:rPr>
      </w:pPr>
      <w:r w:rsidRPr="00BB3429">
        <w:rPr>
          <w:rFonts w:asciiTheme="minorHAnsi" w:hAnsiTheme="minorHAnsi"/>
          <w:sz w:val="22"/>
          <w:szCs w:val="22"/>
        </w:rPr>
        <w:t>Une première mise à jour de la liste d’espèces exotiques envahissantes de préoccupation européenne a été  publiée au Journal offi</w:t>
      </w:r>
      <w:r w:rsidR="00096A58">
        <w:rPr>
          <w:rFonts w:asciiTheme="minorHAnsi" w:hAnsiTheme="minorHAnsi"/>
          <w:sz w:val="22"/>
          <w:szCs w:val="22"/>
        </w:rPr>
        <w:t>ciel de l’Union européenne le 13</w:t>
      </w:r>
      <w:bookmarkStart w:id="0" w:name="_GoBack"/>
      <w:bookmarkEnd w:id="0"/>
      <w:r w:rsidRPr="00BB3429">
        <w:rPr>
          <w:rFonts w:asciiTheme="minorHAnsi" w:hAnsiTheme="minorHAnsi"/>
          <w:sz w:val="22"/>
          <w:szCs w:val="22"/>
        </w:rPr>
        <w:t xml:space="preserve"> juillet 2017. L’ensemble des obligations prévues dans le Règlement (UE) n°1143/2014 en matière de prévention et de gestion des invasions biologiques entrent donc en application pour</w:t>
      </w:r>
      <w:r w:rsidR="00557D28">
        <w:rPr>
          <w:rFonts w:asciiTheme="minorHAnsi" w:hAnsiTheme="minorHAnsi"/>
          <w:sz w:val="22"/>
          <w:szCs w:val="22"/>
        </w:rPr>
        <w:t xml:space="preserve"> les 12 espèces qui viennent d’</w:t>
      </w:r>
      <w:r w:rsidRPr="00BB3429">
        <w:rPr>
          <w:rFonts w:asciiTheme="minorHAnsi" w:hAnsiTheme="minorHAnsi"/>
          <w:sz w:val="22"/>
          <w:szCs w:val="22"/>
        </w:rPr>
        <w:t>être ajoutées</w:t>
      </w:r>
      <w:r w:rsidR="00557D28">
        <w:rPr>
          <w:rFonts w:asciiTheme="minorHAnsi" w:hAnsiTheme="minorHAnsi"/>
          <w:sz w:val="22"/>
          <w:szCs w:val="22"/>
        </w:rPr>
        <w:t xml:space="preserve"> à cette liste</w:t>
      </w:r>
      <w:r w:rsidRPr="00BB3429">
        <w:rPr>
          <w:rFonts w:asciiTheme="minorHAnsi" w:hAnsiTheme="minorHAnsi"/>
          <w:sz w:val="22"/>
          <w:szCs w:val="22"/>
        </w:rPr>
        <w:t>. Leur mise en œuvre permettra d’apporter une réponse globale, coordonnée et efficace à cette problématique en Europe. Elle s’appuiera sur une collaboration étroite entre les gouve</w:t>
      </w:r>
      <w:r w:rsidR="00557D28">
        <w:rPr>
          <w:rFonts w:asciiTheme="minorHAnsi" w:hAnsiTheme="minorHAnsi"/>
          <w:sz w:val="22"/>
          <w:szCs w:val="22"/>
        </w:rPr>
        <w:t>rnements de tous les E</w:t>
      </w:r>
      <w:r w:rsidRPr="00BB3429">
        <w:rPr>
          <w:rFonts w:asciiTheme="minorHAnsi" w:hAnsiTheme="minorHAnsi"/>
          <w:sz w:val="22"/>
          <w:szCs w:val="22"/>
        </w:rPr>
        <w:t>tats Membres et sur une coopération renforcée avec les secteurs économiques, les organisations non gouvernementales et tous les citoyens.</w:t>
      </w:r>
    </w:p>
    <w:p w14:paraId="21099437" w14:textId="77777777" w:rsidR="005D7C7B" w:rsidRPr="009B76C9" w:rsidRDefault="005D7C7B" w:rsidP="00E344D6">
      <w:pPr>
        <w:pStyle w:val="Default"/>
        <w:spacing w:line="288" w:lineRule="auto"/>
        <w:rPr>
          <w:rFonts w:asciiTheme="minorHAnsi" w:hAnsiTheme="minorHAnsi"/>
          <w:sz w:val="22"/>
          <w:szCs w:val="22"/>
        </w:rPr>
      </w:pPr>
    </w:p>
    <w:p w14:paraId="0787C6C5" w14:textId="77777777" w:rsidR="0026021A" w:rsidRDefault="0026021A" w:rsidP="00E344D6">
      <w:pPr>
        <w:pStyle w:val="Default"/>
        <w:spacing w:line="288" w:lineRule="auto"/>
        <w:rPr>
          <w:rFonts w:asciiTheme="minorHAnsi" w:hAnsiTheme="minorHAnsi"/>
          <w:b/>
          <w:sz w:val="22"/>
          <w:szCs w:val="22"/>
        </w:rPr>
      </w:pPr>
      <w:r w:rsidRPr="009B76C9">
        <w:rPr>
          <w:rFonts w:asciiTheme="minorHAnsi" w:hAnsiTheme="minorHAnsi"/>
          <w:b/>
          <w:sz w:val="22"/>
          <w:szCs w:val="22"/>
        </w:rPr>
        <w:t>Les espèces exotiques envahissantes</w:t>
      </w:r>
    </w:p>
    <w:p w14:paraId="7EE11D4C" w14:textId="77777777" w:rsidR="00581EE5" w:rsidRPr="009B76C9" w:rsidRDefault="00581EE5" w:rsidP="00E344D6">
      <w:pPr>
        <w:pStyle w:val="Default"/>
        <w:spacing w:line="288" w:lineRule="auto"/>
        <w:rPr>
          <w:rFonts w:asciiTheme="minorHAnsi" w:hAnsiTheme="minorHAnsi"/>
          <w:b/>
          <w:sz w:val="22"/>
          <w:szCs w:val="22"/>
        </w:rPr>
      </w:pPr>
    </w:p>
    <w:p w14:paraId="1D2DF37C" w14:textId="77777777" w:rsidR="00DF541A" w:rsidRPr="00BB3429" w:rsidRDefault="00D552B3" w:rsidP="00E8700F">
      <w:pPr>
        <w:spacing w:line="288" w:lineRule="auto"/>
        <w:jc w:val="both"/>
        <w:rPr>
          <w:rFonts w:asciiTheme="minorHAnsi" w:hAnsiTheme="minorHAnsi" w:cs="EUAlbertina"/>
          <w:color w:val="000000"/>
          <w:sz w:val="22"/>
          <w:szCs w:val="22"/>
          <w:lang w:val="fr-BE" w:eastAsia="fr-BE"/>
        </w:rPr>
      </w:pPr>
      <w:r w:rsidRPr="00BB3429">
        <w:rPr>
          <w:rFonts w:asciiTheme="minorHAnsi" w:hAnsiTheme="minorHAnsi" w:cs="EUAlbertina"/>
          <w:color w:val="000000"/>
          <w:sz w:val="22"/>
          <w:szCs w:val="22"/>
          <w:lang w:val="fr-BE" w:eastAsia="fr-BE"/>
        </w:rPr>
        <w:t>Les espèces</w:t>
      </w:r>
      <w:r w:rsidR="0026021A" w:rsidRPr="00BB3429">
        <w:rPr>
          <w:rFonts w:asciiTheme="minorHAnsi" w:hAnsiTheme="minorHAnsi" w:cs="EUAlbertina"/>
          <w:color w:val="000000"/>
          <w:sz w:val="22"/>
          <w:szCs w:val="22"/>
          <w:lang w:val="fr-BE" w:eastAsia="fr-BE"/>
        </w:rPr>
        <w:t xml:space="preserve"> exotique</w:t>
      </w:r>
      <w:r w:rsidRPr="00BB3429">
        <w:rPr>
          <w:rFonts w:asciiTheme="minorHAnsi" w:hAnsiTheme="minorHAnsi" w:cs="EUAlbertina"/>
          <w:color w:val="000000"/>
          <w:sz w:val="22"/>
          <w:szCs w:val="22"/>
          <w:lang w:val="fr-BE" w:eastAsia="fr-BE"/>
        </w:rPr>
        <w:t>s</w:t>
      </w:r>
      <w:r w:rsidR="0026021A" w:rsidRPr="00BB3429">
        <w:rPr>
          <w:rFonts w:asciiTheme="minorHAnsi" w:hAnsiTheme="minorHAnsi" w:cs="EUAlbertina"/>
          <w:color w:val="000000"/>
          <w:sz w:val="22"/>
          <w:szCs w:val="22"/>
          <w:lang w:val="fr-BE" w:eastAsia="fr-BE"/>
        </w:rPr>
        <w:t xml:space="preserve"> envahissante</w:t>
      </w:r>
      <w:r w:rsidRPr="00BB3429">
        <w:rPr>
          <w:rFonts w:asciiTheme="minorHAnsi" w:hAnsiTheme="minorHAnsi" w:cs="EUAlbertina"/>
          <w:color w:val="000000"/>
          <w:sz w:val="22"/>
          <w:szCs w:val="22"/>
          <w:lang w:val="fr-BE" w:eastAsia="fr-BE"/>
        </w:rPr>
        <w:t>s</w:t>
      </w:r>
      <w:r w:rsidR="00E344D6" w:rsidRPr="00BB3429">
        <w:rPr>
          <w:rFonts w:asciiTheme="minorHAnsi" w:hAnsiTheme="minorHAnsi" w:cs="EUAlbertina"/>
          <w:color w:val="000000"/>
          <w:sz w:val="22"/>
          <w:szCs w:val="22"/>
          <w:lang w:val="fr-BE" w:eastAsia="fr-BE"/>
        </w:rPr>
        <w:t xml:space="preserve">, aussi appelées espèces invasives, </w:t>
      </w:r>
      <w:r w:rsidRPr="00BB3429">
        <w:rPr>
          <w:rFonts w:asciiTheme="minorHAnsi" w:hAnsiTheme="minorHAnsi" w:cs="EUAlbertina"/>
          <w:color w:val="000000"/>
          <w:sz w:val="22"/>
          <w:szCs w:val="22"/>
          <w:lang w:val="fr-BE" w:eastAsia="fr-BE"/>
        </w:rPr>
        <w:t xml:space="preserve">sont des espèces </w:t>
      </w:r>
      <w:r w:rsidR="0026021A" w:rsidRPr="00BB3429">
        <w:rPr>
          <w:rFonts w:asciiTheme="minorHAnsi" w:hAnsiTheme="minorHAnsi" w:cs="EUAlbertina"/>
          <w:color w:val="000000"/>
          <w:sz w:val="22"/>
          <w:szCs w:val="22"/>
          <w:lang w:val="fr-BE" w:eastAsia="fr-BE"/>
        </w:rPr>
        <w:t>introduite</w:t>
      </w:r>
      <w:r w:rsidRPr="00BB3429">
        <w:rPr>
          <w:rFonts w:asciiTheme="minorHAnsi" w:hAnsiTheme="minorHAnsi" w:cs="EUAlbertina"/>
          <w:color w:val="000000"/>
          <w:sz w:val="22"/>
          <w:szCs w:val="22"/>
          <w:lang w:val="fr-BE" w:eastAsia="fr-BE"/>
        </w:rPr>
        <w:t>s</w:t>
      </w:r>
      <w:r w:rsidR="0026021A" w:rsidRPr="00BB3429">
        <w:rPr>
          <w:rFonts w:asciiTheme="minorHAnsi" w:hAnsiTheme="minorHAnsi" w:cs="EUAlbertina"/>
          <w:color w:val="000000"/>
          <w:sz w:val="22"/>
          <w:szCs w:val="22"/>
          <w:lang w:val="fr-BE" w:eastAsia="fr-BE"/>
        </w:rPr>
        <w:t xml:space="preserve"> par l’homme en dehors de </w:t>
      </w:r>
      <w:r w:rsidRPr="00BB3429">
        <w:rPr>
          <w:rFonts w:asciiTheme="minorHAnsi" w:hAnsiTheme="minorHAnsi" w:cs="EUAlbertina"/>
          <w:color w:val="000000"/>
          <w:sz w:val="22"/>
          <w:szCs w:val="22"/>
          <w:lang w:val="fr-BE" w:eastAsia="fr-BE"/>
        </w:rPr>
        <w:t>leur</w:t>
      </w:r>
      <w:r w:rsidR="0026021A" w:rsidRPr="00BB3429">
        <w:rPr>
          <w:rFonts w:asciiTheme="minorHAnsi" w:hAnsiTheme="minorHAnsi" w:cs="EUAlbertina"/>
          <w:color w:val="000000"/>
          <w:sz w:val="22"/>
          <w:szCs w:val="22"/>
          <w:lang w:val="fr-BE" w:eastAsia="fr-BE"/>
        </w:rPr>
        <w:t xml:space="preserve"> aire </w:t>
      </w:r>
      <w:r w:rsidR="00DD4FCB" w:rsidRPr="00BB3429">
        <w:rPr>
          <w:rFonts w:asciiTheme="minorHAnsi" w:hAnsiTheme="minorHAnsi" w:cs="EUAlbertina"/>
          <w:color w:val="000000"/>
          <w:sz w:val="22"/>
          <w:szCs w:val="22"/>
          <w:lang w:val="fr-BE" w:eastAsia="fr-BE"/>
        </w:rPr>
        <w:t>d’origine</w:t>
      </w:r>
      <w:r w:rsidR="0026021A" w:rsidRPr="00BB3429">
        <w:rPr>
          <w:rFonts w:asciiTheme="minorHAnsi" w:hAnsiTheme="minorHAnsi" w:cs="EUAlbertina"/>
          <w:color w:val="000000"/>
          <w:sz w:val="22"/>
          <w:szCs w:val="22"/>
          <w:lang w:val="fr-BE" w:eastAsia="fr-BE"/>
        </w:rPr>
        <w:t xml:space="preserve"> et </w:t>
      </w:r>
      <w:r w:rsidR="00DD4FCB" w:rsidRPr="00BB3429">
        <w:rPr>
          <w:rFonts w:asciiTheme="minorHAnsi" w:hAnsiTheme="minorHAnsi" w:cs="EUAlbertina"/>
          <w:color w:val="000000"/>
          <w:sz w:val="22"/>
          <w:szCs w:val="22"/>
          <w:lang w:val="fr-BE" w:eastAsia="fr-BE"/>
        </w:rPr>
        <w:t>qui</w:t>
      </w:r>
      <w:r w:rsidR="0026021A" w:rsidRPr="00BB3429">
        <w:rPr>
          <w:rFonts w:asciiTheme="minorHAnsi" w:hAnsiTheme="minorHAnsi" w:cs="EUAlbertina"/>
          <w:color w:val="000000"/>
          <w:sz w:val="22"/>
          <w:szCs w:val="22"/>
          <w:lang w:val="fr-BE" w:eastAsia="fr-BE"/>
        </w:rPr>
        <w:t xml:space="preserve"> constituent une </w:t>
      </w:r>
      <w:r w:rsidR="0026021A" w:rsidRPr="00BB3429">
        <w:rPr>
          <w:rFonts w:asciiTheme="minorHAnsi" w:hAnsiTheme="minorHAnsi" w:cs="EUAlbertina"/>
          <w:b/>
          <w:color w:val="000000"/>
          <w:sz w:val="22"/>
          <w:szCs w:val="22"/>
          <w:lang w:val="fr-BE" w:eastAsia="fr-BE"/>
        </w:rPr>
        <w:t xml:space="preserve">menace </w:t>
      </w:r>
      <w:r w:rsidR="00DD4FCB" w:rsidRPr="00BB3429">
        <w:rPr>
          <w:rFonts w:asciiTheme="minorHAnsi" w:hAnsiTheme="minorHAnsi" w:cs="EUAlbertina"/>
          <w:b/>
          <w:color w:val="000000"/>
          <w:sz w:val="22"/>
          <w:szCs w:val="22"/>
          <w:lang w:val="fr-BE" w:eastAsia="fr-BE"/>
        </w:rPr>
        <w:t xml:space="preserve">importante </w:t>
      </w:r>
      <w:r w:rsidR="0026021A" w:rsidRPr="00BB3429">
        <w:rPr>
          <w:rFonts w:asciiTheme="minorHAnsi" w:hAnsiTheme="minorHAnsi" w:cs="EUAlbertina"/>
          <w:b/>
          <w:color w:val="000000"/>
          <w:sz w:val="22"/>
          <w:szCs w:val="22"/>
          <w:lang w:val="fr-BE" w:eastAsia="fr-BE"/>
        </w:rPr>
        <w:t>pour la biodiversité et les services fournis par les écosystèmes</w:t>
      </w:r>
      <w:r w:rsidR="00DD4FCB" w:rsidRPr="00BB3429">
        <w:rPr>
          <w:rFonts w:asciiTheme="minorHAnsi" w:hAnsiTheme="minorHAnsi" w:cs="EUAlbertina"/>
          <w:b/>
          <w:color w:val="000000"/>
          <w:sz w:val="22"/>
          <w:szCs w:val="22"/>
          <w:lang w:val="fr-BE" w:eastAsia="fr-BE"/>
        </w:rPr>
        <w:t xml:space="preserve"> </w:t>
      </w:r>
      <w:r w:rsidR="00DD4FCB" w:rsidRPr="00BB3429">
        <w:rPr>
          <w:rFonts w:asciiTheme="minorHAnsi" w:hAnsiTheme="minorHAnsi" w:cs="EUAlbertina"/>
          <w:color w:val="000000"/>
          <w:sz w:val="22"/>
          <w:szCs w:val="22"/>
          <w:lang w:val="fr-BE" w:eastAsia="fr-BE"/>
        </w:rPr>
        <w:t xml:space="preserve">comme la production végétale, l’épuration de l’eau </w:t>
      </w:r>
      <w:r w:rsidR="007F1538" w:rsidRPr="00BB3429">
        <w:rPr>
          <w:rFonts w:asciiTheme="minorHAnsi" w:hAnsiTheme="minorHAnsi" w:cs="EUAlbertina"/>
          <w:color w:val="000000"/>
          <w:sz w:val="22"/>
          <w:szCs w:val="22"/>
          <w:lang w:val="fr-BE" w:eastAsia="fr-BE"/>
        </w:rPr>
        <w:t xml:space="preserve">et </w:t>
      </w:r>
      <w:r w:rsidR="00DD4FCB" w:rsidRPr="00BB3429">
        <w:rPr>
          <w:rFonts w:asciiTheme="minorHAnsi" w:hAnsiTheme="minorHAnsi" w:cs="EUAlbertina"/>
          <w:color w:val="000000"/>
          <w:sz w:val="22"/>
          <w:szCs w:val="22"/>
          <w:lang w:val="fr-BE" w:eastAsia="fr-BE"/>
        </w:rPr>
        <w:t>la pollinisation</w:t>
      </w:r>
      <w:r w:rsidR="0026021A" w:rsidRPr="00BB3429">
        <w:rPr>
          <w:rFonts w:asciiTheme="minorHAnsi" w:hAnsiTheme="minorHAnsi" w:cs="EUAlbertina"/>
          <w:color w:val="000000"/>
          <w:sz w:val="22"/>
          <w:szCs w:val="22"/>
          <w:lang w:val="fr-BE" w:eastAsia="fr-BE"/>
        </w:rPr>
        <w:t xml:space="preserve">. </w:t>
      </w:r>
      <w:r w:rsidR="005C28BF" w:rsidRPr="00BB3429">
        <w:rPr>
          <w:rFonts w:asciiTheme="minorHAnsi" w:hAnsiTheme="minorHAnsi" w:cs="EUAlbertina"/>
          <w:color w:val="000000"/>
          <w:sz w:val="22"/>
          <w:szCs w:val="22"/>
          <w:lang w:val="fr-BE" w:eastAsia="fr-BE"/>
        </w:rPr>
        <w:t>Nos</w:t>
      </w:r>
      <w:r w:rsidR="009B76C9" w:rsidRPr="00BB3429">
        <w:rPr>
          <w:rFonts w:asciiTheme="minorHAnsi" w:hAnsiTheme="minorHAnsi" w:cs="EUAlbertina"/>
          <w:color w:val="000000"/>
          <w:sz w:val="22"/>
          <w:szCs w:val="22"/>
          <w:lang w:val="fr-BE" w:eastAsia="fr-BE"/>
        </w:rPr>
        <w:t xml:space="preserve"> espèces indigènes sont très vulnérables </w:t>
      </w:r>
      <w:r w:rsidR="00DD4FCB" w:rsidRPr="00BB3429">
        <w:rPr>
          <w:rFonts w:asciiTheme="minorHAnsi" w:hAnsiTheme="minorHAnsi" w:cs="EUAlbertina"/>
          <w:color w:val="000000"/>
          <w:sz w:val="22"/>
          <w:szCs w:val="22"/>
          <w:lang w:val="fr-BE" w:eastAsia="fr-BE"/>
        </w:rPr>
        <w:t>face au développement de ces espèces venues d’ailleurs</w:t>
      </w:r>
      <w:r w:rsidR="009B76C9" w:rsidRPr="00BB3429">
        <w:rPr>
          <w:rFonts w:asciiTheme="minorHAnsi" w:hAnsiTheme="minorHAnsi" w:cs="EUAlbertina"/>
          <w:color w:val="000000"/>
          <w:sz w:val="22"/>
          <w:szCs w:val="22"/>
          <w:lang w:val="fr-BE" w:eastAsia="fr-BE"/>
        </w:rPr>
        <w:t xml:space="preserve">, à l’encontre desquelles elles ne disposent </w:t>
      </w:r>
      <w:r w:rsidR="00DD4FCB" w:rsidRPr="00BB3429">
        <w:rPr>
          <w:rFonts w:asciiTheme="minorHAnsi" w:hAnsiTheme="minorHAnsi" w:cs="EUAlbertina"/>
          <w:color w:val="000000"/>
          <w:sz w:val="22"/>
          <w:szCs w:val="22"/>
          <w:lang w:val="fr-BE" w:eastAsia="fr-BE"/>
        </w:rPr>
        <w:t>souvent pas de</w:t>
      </w:r>
      <w:r w:rsidR="009B76C9" w:rsidRPr="00BB3429">
        <w:rPr>
          <w:rFonts w:asciiTheme="minorHAnsi" w:hAnsiTheme="minorHAnsi" w:cs="EUAlbertina"/>
          <w:color w:val="000000"/>
          <w:sz w:val="22"/>
          <w:szCs w:val="22"/>
          <w:lang w:val="fr-BE" w:eastAsia="fr-BE"/>
        </w:rPr>
        <w:t xml:space="preserve"> </w:t>
      </w:r>
      <w:r w:rsidR="00DD4FCB" w:rsidRPr="00BB3429">
        <w:rPr>
          <w:rFonts w:asciiTheme="minorHAnsi" w:hAnsiTheme="minorHAnsi" w:cs="EUAlbertina"/>
          <w:color w:val="000000"/>
          <w:sz w:val="22"/>
          <w:szCs w:val="22"/>
          <w:lang w:val="fr-BE" w:eastAsia="fr-BE"/>
        </w:rPr>
        <w:t>moyens</w:t>
      </w:r>
      <w:r w:rsidR="009B76C9" w:rsidRPr="00BB3429">
        <w:rPr>
          <w:rFonts w:asciiTheme="minorHAnsi" w:hAnsiTheme="minorHAnsi" w:cs="EUAlbertina"/>
          <w:color w:val="000000"/>
          <w:sz w:val="22"/>
          <w:szCs w:val="22"/>
          <w:lang w:val="fr-BE" w:eastAsia="fr-BE"/>
        </w:rPr>
        <w:t xml:space="preserve"> de défense efficace</w:t>
      </w:r>
      <w:r w:rsidR="00DD4FCB" w:rsidRPr="00BB3429">
        <w:rPr>
          <w:rFonts w:asciiTheme="minorHAnsi" w:hAnsiTheme="minorHAnsi" w:cs="EUAlbertina"/>
          <w:color w:val="000000"/>
          <w:sz w:val="22"/>
          <w:szCs w:val="22"/>
          <w:lang w:val="fr-BE" w:eastAsia="fr-BE"/>
        </w:rPr>
        <w:t>s</w:t>
      </w:r>
      <w:r w:rsidR="009B76C9" w:rsidRPr="00BB3429">
        <w:rPr>
          <w:rFonts w:asciiTheme="minorHAnsi" w:hAnsiTheme="minorHAnsi" w:cs="EUAlbertina"/>
          <w:color w:val="000000"/>
          <w:sz w:val="22"/>
          <w:szCs w:val="22"/>
          <w:lang w:val="fr-BE" w:eastAsia="fr-BE"/>
        </w:rPr>
        <w:t xml:space="preserve">. Les </w:t>
      </w:r>
      <w:r w:rsidR="00DD4FCB" w:rsidRPr="00BB3429">
        <w:rPr>
          <w:rFonts w:asciiTheme="minorHAnsi" w:hAnsiTheme="minorHAnsi" w:cs="EUAlbertina"/>
          <w:color w:val="000000"/>
          <w:sz w:val="22"/>
          <w:szCs w:val="22"/>
          <w:lang w:val="fr-BE" w:eastAsia="fr-BE"/>
        </w:rPr>
        <w:t>espèces exotiques envahissantes</w:t>
      </w:r>
      <w:r w:rsidR="009B76C9" w:rsidRPr="00BB3429">
        <w:rPr>
          <w:rFonts w:asciiTheme="minorHAnsi" w:hAnsiTheme="minorHAnsi" w:cs="EUAlbertina"/>
          <w:color w:val="000000"/>
          <w:sz w:val="22"/>
          <w:szCs w:val="22"/>
          <w:lang w:val="fr-BE" w:eastAsia="fr-BE"/>
        </w:rPr>
        <w:t xml:space="preserve"> </w:t>
      </w:r>
      <w:r w:rsidR="005C28BF" w:rsidRPr="00BB3429">
        <w:rPr>
          <w:rFonts w:asciiTheme="minorHAnsi" w:hAnsiTheme="minorHAnsi" w:cs="EUAlbertina"/>
          <w:color w:val="000000"/>
          <w:sz w:val="22"/>
          <w:szCs w:val="22"/>
          <w:lang w:val="fr-BE" w:eastAsia="fr-BE"/>
        </w:rPr>
        <w:t>sont</w:t>
      </w:r>
      <w:r w:rsidR="009B76C9" w:rsidRPr="00BB3429">
        <w:rPr>
          <w:rFonts w:asciiTheme="minorHAnsi" w:hAnsiTheme="minorHAnsi" w:cs="EUAlbertina"/>
          <w:color w:val="000000"/>
          <w:sz w:val="22"/>
          <w:szCs w:val="22"/>
          <w:lang w:val="fr-BE" w:eastAsia="fr-BE"/>
        </w:rPr>
        <w:t xml:space="preserve"> souvent plus compétitives et plus voraces que les espèces indigènes; certaines sont en outre porteuses de nouveaux agents pathogènes qui peuvent s’avérer fatals pour les espèces avec lesquelles elles </w:t>
      </w:r>
      <w:proofErr w:type="spellStart"/>
      <w:r w:rsidR="009B76C9" w:rsidRPr="00BB3429">
        <w:rPr>
          <w:rFonts w:asciiTheme="minorHAnsi" w:hAnsiTheme="minorHAnsi" w:cs="EUAlbertina"/>
          <w:color w:val="000000"/>
          <w:sz w:val="22"/>
          <w:szCs w:val="22"/>
          <w:lang w:val="fr-BE" w:eastAsia="fr-BE"/>
        </w:rPr>
        <w:t>co-habitent</w:t>
      </w:r>
      <w:proofErr w:type="spellEnd"/>
      <w:r w:rsidR="009B76C9" w:rsidRPr="00BB3429">
        <w:rPr>
          <w:rFonts w:asciiTheme="minorHAnsi" w:hAnsiTheme="minorHAnsi" w:cs="EUAlbertina"/>
          <w:color w:val="000000"/>
          <w:sz w:val="22"/>
          <w:szCs w:val="22"/>
          <w:lang w:val="fr-BE" w:eastAsia="fr-BE"/>
        </w:rPr>
        <w:t xml:space="preserve"> dans leur aire d’introduction. Elles peuvent également affecter le fonctionnement des écosystèmes en modifiant les propriétés du sol </w:t>
      </w:r>
      <w:r w:rsidR="005C28BF" w:rsidRPr="00BB3429">
        <w:rPr>
          <w:rFonts w:asciiTheme="minorHAnsi" w:hAnsiTheme="minorHAnsi" w:cs="EUAlbertina"/>
          <w:color w:val="000000"/>
          <w:sz w:val="22"/>
          <w:szCs w:val="22"/>
          <w:lang w:val="fr-BE" w:eastAsia="fr-BE"/>
        </w:rPr>
        <w:t>ou de l’eau</w:t>
      </w:r>
      <w:r w:rsidR="00035564" w:rsidRPr="00BB3429">
        <w:rPr>
          <w:rFonts w:asciiTheme="minorHAnsi" w:hAnsiTheme="minorHAnsi" w:cs="EUAlbertina"/>
          <w:color w:val="000000"/>
          <w:sz w:val="22"/>
          <w:szCs w:val="22"/>
          <w:lang w:val="fr-BE" w:eastAsia="fr-BE"/>
        </w:rPr>
        <w:t xml:space="preserve"> (voir annexe 1)</w:t>
      </w:r>
      <w:r w:rsidR="00E8700F" w:rsidRPr="00BB3429">
        <w:rPr>
          <w:rFonts w:asciiTheme="minorHAnsi" w:hAnsiTheme="minorHAnsi" w:cs="EUAlbertina"/>
          <w:color w:val="000000"/>
          <w:sz w:val="22"/>
          <w:szCs w:val="22"/>
          <w:lang w:val="fr-BE" w:eastAsia="fr-BE"/>
        </w:rPr>
        <w:t>.</w:t>
      </w:r>
    </w:p>
    <w:p w14:paraId="06E28DBA" w14:textId="77777777" w:rsidR="0026021A" w:rsidRPr="00BB3429" w:rsidRDefault="00B849EF" w:rsidP="00E344D6">
      <w:pPr>
        <w:spacing w:line="288" w:lineRule="auto"/>
        <w:jc w:val="both"/>
        <w:rPr>
          <w:rFonts w:asciiTheme="minorHAnsi" w:hAnsiTheme="minorHAnsi" w:cs="EUAlbertina"/>
          <w:color w:val="000000"/>
          <w:sz w:val="22"/>
          <w:szCs w:val="22"/>
          <w:lang w:val="fr-BE" w:eastAsia="fr-BE"/>
        </w:rPr>
      </w:pPr>
      <w:r w:rsidRPr="00BB3429">
        <w:rPr>
          <w:rFonts w:asciiTheme="minorHAnsi" w:hAnsiTheme="minorHAnsi" w:cs="EUAlbertina"/>
          <w:color w:val="000000"/>
          <w:sz w:val="22"/>
          <w:szCs w:val="22"/>
          <w:lang w:val="fr-BE" w:eastAsia="fr-BE"/>
        </w:rPr>
        <w:t>Environ</w:t>
      </w:r>
      <w:r w:rsidR="0026021A" w:rsidRPr="00BB3429">
        <w:rPr>
          <w:rFonts w:asciiTheme="minorHAnsi" w:hAnsiTheme="minorHAnsi" w:cs="EUAlbertina"/>
          <w:color w:val="000000"/>
          <w:sz w:val="22"/>
          <w:szCs w:val="22"/>
          <w:lang w:val="fr-BE" w:eastAsia="fr-BE"/>
        </w:rPr>
        <w:t xml:space="preserve"> 12 000 espèces exotiques </w:t>
      </w:r>
      <w:r w:rsidRPr="00BB3429">
        <w:rPr>
          <w:rFonts w:asciiTheme="minorHAnsi" w:hAnsiTheme="minorHAnsi" w:cs="EUAlbertina"/>
          <w:color w:val="000000"/>
          <w:sz w:val="22"/>
          <w:szCs w:val="22"/>
          <w:lang w:val="fr-BE" w:eastAsia="fr-BE"/>
        </w:rPr>
        <w:t>ont été observées jusqu’à ce jour</w:t>
      </w:r>
      <w:r w:rsidR="0026021A" w:rsidRPr="00BB3429">
        <w:rPr>
          <w:rFonts w:asciiTheme="minorHAnsi" w:hAnsiTheme="minorHAnsi" w:cs="EUAlbertina"/>
          <w:color w:val="000000"/>
          <w:sz w:val="22"/>
          <w:szCs w:val="22"/>
          <w:lang w:val="fr-BE" w:eastAsia="fr-BE"/>
        </w:rPr>
        <w:t xml:space="preserve"> dans l’Union européenne</w:t>
      </w:r>
      <w:r w:rsidRPr="00BB3429">
        <w:rPr>
          <w:rFonts w:asciiTheme="minorHAnsi" w:hAnsiTheme="minorHAnsi" w:cs="EUAlbertina"/>
          <w:color w:val="000000"/>
          <w:sz w:val="22"/>
          <w:szCs w:val="22"/>
          <w:lang w:val="fr-BE" w:eastAsia="fr-BE"/>
        </w:rPr>
        <w:t xml:space="preserve">. De 10 à </w:t>
      </w:r>
      <w:r w:rsidR="0026021A" w:rsidRPr="00BB3429">
        <w:rPr>
          <w:rFonts w:asciiTheme="minorHAnsi" w:hAnsiTheme="minorHAnsi" w:cs="EUAlbertina"/>
          <w:color w:val="000000"/>
          <w:sz w:val="22"/>
          <w:szCs w:val="22"/>
          <w:lang w:val="fr-BE" w:eastAsia="fr-BE"/>
        </w:rPr>
        <w:t xml:space="preserve">15% </w:t>
      </w:r>
      <w:r w:rsidRPr="00BB3429">
        <w:rPr>
          <w:rFonts w:asciiTheme="minorHAnsi" w:hAnsiTheme="minorHAnsi" w:cs="EUAlbertina"/>
          <w:color w:val="000000"/>
          <w:sz w:val="22"/>
          <w:szCs w:val="22"/>
          <w:lang w:val="fr-BE" w:eastAsia="fr-BE"/>
        </w:rPr>
        <w:t>d’entre elles environ s</w:t>
      </w:r>
      <w:r w:rsidR="0026021A" w:rsidRPr="00BB3429">
        <w:rPr>
          <w:rFonts w:asciiTheme="minorHAnsi" w:hAnsiTheme="minorHAnsi" w:cs="EUAlbertina"/>
          <w:color w:val="000000"/>
          <w:sz w:val="22"/>
          <w:szCs w:val="22"/>
          <w:lang w:val="fr-BE" w:eastAsia="fr-BE"/>
        </w:rPr>
        <w:t xml:space="preserve">ont </w:t>
      </w:r>
      <w:r w:rsidR="00D552B3" w:rsidRPr="00BB3429">
        <w:rPr>
          <w:rFonts w:asciiTheme="minorHAnsi" w:hAnsiTheme="minorHAnsi" w:cs="EUAlbertina"/>
          <w:color w:val="000000"/>
          <w:sz w:val="22"/>
          <w:szCs w:val="22"/>
          <w:lang w:val="fr-BE" w:eastAsia="fr-BE"/>
        </w:rPr>
        <w:t xml:space="preserve">considérées comme </w:t>
      </w:r>
      <w:r w:rsidR="0026021A" w:rsidRPr="00BB3429">
        <w:rPr>
          <w:rFonts w:asciiTheme="minorHAnsi" w:hAnsiTheme="minorHAnsi" w:cs="EUAlbertina"/>
          <w:color w:val="000000"/>
          <w:sz w:val="22"/>
          <w:szCs w:val="22"/>
          <w:lang w:val="fr-BE" w:eastAsia="fr-BE"/>
        </w:rPr>
        <w:t>envahissantes</w:t>
      </w:r>
      <w:r w:rsidRPr="00BB3429">
        <w:rPr>
          <w:rFonts w:asciiTheme="minorHAnsi" w:hAnsiTheme="minorHAnsi" w:cs="EUAlbertina"/>
          <w:color w:val="000000"/>
          <w:sz w:val="22"/>
          <w:szCs w:val="22"/>
          <w:lang w:val="fr-BE" w:eastAsia="fr-BE"/>
        </w:rPr>
        <w:t xml:space="preserve"> et </w:t>
      </w:r>
      <w:r w:rsidR="00DC5EBA" w:rsidRPr="00BB3429">
        <w:rPr>
          <w:rFonts w:asciiTheme="minorHAnsi" w:hAnsiTheme="minorHAnsi" w:cs="EUAlbertina"/>
          <w:color w:val="000000"/>
          <w:sz w:val="22"/>
          <w:szCs w:val="22"/>
          <w:lang w:val="fr-BE" w:eastAsia="fr-BE"/>
        </w:rPr>
        <w:t xml:space="preserve">sont </w:t>
      </w:r>
      <w:r w:rsidR="00D552B3" w:rsidRPr="00BB3429">
        <w:rPr>
          <w:rFonts w:asciiTheme="minorHAnsi" w:hAnsiTheme="minorHAnsi" w:cs="EUAlbertina"/>
          <w:color w:val="000000"/>
          <w:sz w:val="22"/>
          <w:szCs w:val="22"/>
          <w:lang w:val="fr-BE" w:eastAsia="fr-BE"/>
        </w:rPr>
        <w:t>susceptibles d‘occasionner</w:t>
      </w:r>
      <w:r w:rsidRPr="00BB3429">
        <w:rPr>
          <w:rFonts w:asciiTheme="minorHAnsi" w:hAnsiTheme="minorHAnsi" w:cs="EUAlbertina"/>
          <w:color w:val="000000"/>
          <w:sz w:val="22"/>
          <w:szCs w:val="22"/>
          <w:lang w:val="fr-BE" w:eastAsia="fr-BE"/>
        </w:rPr>
        <w:t xml:space="preserve"> des dommages à l‘environnement</w:t>
      </w:r>
      <w:r w:rsidR="0026021A" w:rsidRPr="00BB3429">
        <w:rPr>
          <w:rFonts w:asciiTheme="minorHAnsi" w:hAnsiTheme="minorHAnsi" w:cs="EUAlbertina"/>
          <w:color w:val="000000"/>
          <w:sz w:val="22"/>
          <w:szCs w:val="22"/>
          <w:lang w:val="fr-BE" w:eastAsia="fr-BE"/>
        </w:rPr>
        <w:t xml:space="preserve">. On les retrouve dans la </w:t>
      </w:r>
      <w:r w:rsidR="00685F46" w:rsidRPr="00BB3429">
        <w:rPr>
          <w:rFonts w:asciiTheme="minorHAnsi" w:hAnsiTheme="minorHAnsi" w:cs="EUAlbertina"/>
          <w:color w:val="000000"/>
          <w:sz w:val="22"/>
          <w:szCs w:val="22"/>
          <w:lang w:val="fr-BE" w:eastAsia="fr-BE"/>
        </w:rPr>
        <w:t xml:space="preserve">plupart des groupes taxonomiques, depuis les micro-organismes jusqu’aux mammifères en passant par les </w:t>
      </w:r>
      <w:r w:rsidR="00E756AE" w:rsidRPr="00BB3429">
        <w:rPr>
          <w:rFonts w:asciiTheme="minorHAnsi" w:hAnsiTheme="minorHAnsi" w:cs="EUAlbertina"/>
          <w:color w:val="000000"/>
          <w:sz w:val="22"/>
          <w:szCs w:val="22"/>
          <w:lang w:val="fr-BE" w:eastAsia="fr-BE"/>
        </w:rPr>
        <w:t xml:space="preserve">algues, les </w:t>
      </w:r>
      <w:r w:rsidR="00685F46" w:rsidRPr="00BB3429">
        <w:rPr>
          <w:rFonts w:asciiTheme="minorHAnsi" w:hAnsiTheme="minorHAnsi" w:cs="EUAlbertina"/>
          <w:color w:val="000000"/>
          <w:sz w:val="22"/>
          <w:szCs w:val="22"/>
          <w:lang w:val="fr-BE" w:eastAsia="fr-BE"/>
        </w:rPr>
        <w:t>plantes supérieures, les invertébrés, les poissons ou les oiseaux.</w:t>
      </w:r>
    </w:p>
    <w:p w14:paraId="3C63DC75" w14:textId="77777777" w:rsidR="00DF541A" w:rsidRPr="00096A58" w:rsidRDefault="00DF541A" w:rsidP="00E344D6">
      <w:pPr>
        <w:spacing w:line="288" w:lineRule="auto"/>
        <w:jc w:val="both"/>
        <w:rPr>
          <w:lang w:val="fr-BE"/>
        </w:rPr>
      </w:pPr>
    </w:p>
    <w:p w14:paraId="5E0D3DB5" w14:textId="77777777" w:rsidR="001D394A" w:rsidRDefault="009F5B3E" w:rsidP="00E344D6">
      <w:pPr>
        <w:pStyle w:val="Default"/>
        <w:spacing w:line="288" w:lineRule="auto"/>
        <w:rPr>
          <w:rFonts w:asciiTheme="minorHAnsi" w:hAnsiTheme="minorHAnsi"/>
          <w:b/>
          <w:sz w:val="22"/>
          <w:szCs w:val="22"/>
        </w:rPr>
      </w:pPr>
      <w:r>
        <w:rPr>
          <w:rFonts w:asciiTheme="minorHAnsi" w:hAnsiTheme="minorHAnsi"/>
          <w:b/>
          <w:sz w:val="22"/>
          <w:szCs w:val="22"/>
        </w:rPr>
        <w:t>49</w:t>
      </w:r>
      <w:r w:rsidR="005D7C7B" w:rsidRPr="009B76C9">
        <w:rPr>
          <w:rFonts w:asciiTheme="minorHAnsi" w:hAnsiTheme="minorHAnsi"/>
          <w:b/>
          <w:sz w:val="22"/>
          <w:szCs w:val="22"/>
        </w:rPr>
        <w:t xml:space="preserve"> espèces listées</w:t>
      </w:r>
      <w:r w:rsidR="000445E9">
        <w:rPr>
          <w:rFonts w:asciiTheme="minorHAnsi" w:hAnsiTheme="minorHAnsi"/>
          <w:b/>
          <w:sz w:val="22"/>
          <w:szCs w:val="22"/>
        </w:rPr>
        <w:t xml:space="preserve"> à ce jour</w:t>
      </w:r>
    </w:p>
    <w:p w14:paraId="3D05345A" w14:textId="77777777" w:rsidR="00581EE5" w:rsidRPr="009B76C9" w:rsidRDefault="00581EE5" w:rsidP="00E344D6">
      <w:pPr>
        <w:pStyle w:val="Default"/>
        <w:spacing w:line="288" w:lineRule="auto"/>
        <w:rPr>
          <w:rFonts w:asciiTheme="minorHAnsi" w:hAnsiTheme="minorHAnsi"/>
          <w:b/>
          <w:sz w:val="22"/>
          <w:szCs w:val="22"/>
        </w:rPr>
      </w:pPr>
    </w:p>
    <w:p w14:paraId="0BB6343E" w14:textId="77777777" w:rsidR="00685F46" w:rsidRDefault="00DD4FCB" w:rsidP="00194A45">
      <w:pPr>
        <w:pStyle w:val="Default"/>
        <w:spacing w:line="288" w:lineRule="auto"/>
        <w:jc w:val="both"/>
        <w:rPr>
          <w:rFonts w:asciiTheme="minorHAnsi" w:hAnsiTheme="minorHAnsi"/>
          <w:sz w:val="22"/>
          <w:szCs w:val="22"/>
        </w:rPr>
      </w:pPr>
      <w:r>
        <w:rPr>
          <w:rFonts w:asciiTheme="minorHAnsi" w:hAnsiTheme="minorHAnsi"/>
          <w:sz w:val="22"/>
          <w:szCs w:val="22"/>
        </w:rPr>
        <w:t>La liste d’espèces exotiques envahissantes</w:t>
      </w:r>
      <w:r w:rsidR="00685F46">
        <w:rPr>
          <w:rFonts w:asciiTheme="minorHAnsi" w:hAnsiTheme="minorHAnsi"/>
          <w:sz w:val="22"/>
          <w:szCs w:val="22"/>
        </w:rPr>
        <w:t xml:space="preserve"> préoccupantes pour l’Union européenne</w:t>
      </w:r>
      <w:r>
        <w:rPr>
          <w:rFonts w:asciiTheme="minorHAnsi" w:hAnsiTheme="minorHAnsi"/>
          <w:sz w:val="22"/>
          <w:szCs w:val="22"/>
        </w:rPr>
        <w:t xml:space="preserve"> (dénommée </w:t>
      </w:r>
      <w:r w:rsidR="005B6247">
        <w:rPr>
          <w:rFonts w:asciiTheme="minorHAnsi" w:hAnsiTheme="minorHAnsi"/>
          <w:sz w:val="22"/>
          <w:szCs w:val="22"/>
        </w:rPr>
        <w:t>ci-après « </w:t>
      </w:r>
      <w:r>
        <w:rPr>
          <w:rFonts w:asciiTheme="minorHAnsi" w:hAnsiTheme="minorHAnsi"/>
          <w:sz w:val="22"/>
          <w:szCs w:val="22"/>
        </w:rPr>
        <w:t>liste européenne</w:t>
      </w:r>
      <w:r w:rsidR="005B6247">
        <w:rPr>
          <w:rFonts w:asciiTheme="minorHAnsi" w:hAnsiTheme="minorHAnsi"/>
          <w:sz w:val="22"/>
          <w:szCs w:val="22"/>
        </w:rPr>
        <w:t> »</w:t>
      </w:r>
      <w:r>
        <w:rPr>
          <w:rFonts w:asciiTheme="minorHAnsi" w:hAnsiTheme="minorHAnsi"/>
          <w:sz w:val="22"/>
          <w:szCs w:val="22"/>
        </w:rPr>
        <w:t>)</w:t>
      </w:r>
      <w:r w:rsidR="00685F46">
        <w:rPr>
          <w:rFonts w:asciiTheme="minorHAnsi" w:hAnsiTheme="minorHAnsi"/>
          <w:sz w:val="22"/>
          <w:szCs w:val="22"/>
        </w:rPr>
        <w:t xml:space="preserve"> constitue l’éléme</w:t>
      </w:r>
      <w:r w:rsidR="00E344D6">
        <w:rPr>
          <w:rFonts w:asciiTheme="minorHAnsi" w:hAnsiTheme="minorHAnsi"/>
          <w:sz w:val="22"/>
          <w:szCs w:val="22"/>
        </w:rPr>
        <w:t xml:space="preserve">nt central du </w:t>
      </w:r>
      <w:r w:rsidR="00790A97">
        <w:rPr>
          <w:rFonts w:asciiTheme="minorHAnsi" w:hAnsiTheme="minorHAnsi"/>
          <w:sz w:val="22"/>
          <w:szCs w:val="22"/>
        </w:rPr>
        <w:t>nouveau Règlement</w:t>
      </w:r>
      <w:r>
        <w:rPr>
          <w:rFonts w:asciiTheme="minorHAnsi" w:hAnsiTheme="minorHAnsi"/>
          <w:sz w:val="22"/>
          <w:szCs w:val="22"/>
        </w:rPr>
        <w:t xml:space="preserve"> car la plupart des mesures et obligation</w:t>
      </w:r>
      <w:r w:rsidR="007F1538">
        <w:rPr>
          <w:rFonts w:asciiTheme="minorHAnsi" w:hAnsiTheme="minorHAnsi"/>
          <w:sz w:val="22"/>
          <w:szCs w:val="22"/>
        </w:rPr>
        <w:t>s</w:t>
      </w:r>
      <w:r>
        <w:rPr>
          <w:rFonts w:asciiTheme="minorHAnsi" w:hAnsiTheme="minorHAnsi"/>
          <w:sz w:val="22"/>
          <w:szCs w:val="22"/>
        </w:rPr>
        <w:t xml:space="preserve"> qu’il prescrit s’y réfèrent directement</w:t>
      </w:r>
      <w:r w:rsidR="00685F46">
        <w:rPr>
          <w:rFonts w:asciiTheme="minorHAnsi" w:hAnsiTheme="minorHAnsi"/>
          <w:sz w:val="22"/>
          <w:szCs w:val="22"/>
        </w:rPr>
        <w:t xml:space="preserve">. Elle reprend des espèces exotiques considérées comme très </w:t>
      </w:r>
      <w:r w:rsidR="00685F46" w:rsidRPr="00B134D2">
        <w:rPr>
          <w:rFonts w:asciiTheme="minorHAnsi" w:hAnsiTheme="minorHAnsi"/>
          <w:b/>
          <w:sz w:val="22"/>
          <w:szCs w:val="22"/>
        </w:rPr>
        <w:t>néfastes pour l’environnement</w:t>
      </w:r>
      <w:r>
        <w:rPr>
          <w:rFonts w:asciiTheme="minorHAnsi" w:hAnsiTheme="minorHAnsi"/>
          <w:sz w:val="22"/>
          <w:szCs w:val="22"/>
        </w:rPr>
        <w:t xml:space="preserve">. </w:t>
      </w:r>
      <w:r w:rsidR="005B6247">
        <w:rPr>
          <w:rFonts w:asciiTheme="minorHAnsi" w:hAnsiTheme="minorHAnsi"/>
          <w:sz w:val="22"/>
          <w:szCs w:val="22"/>
        </w:rPr>
        <w:t>La</w:t>
      </w:r>
      <w:r w:rsidR="00194A45">
        <w:rPr>
          <w:rFonts w:asciiTheme="minorHAnsi" w:hAnsiTheme="minorHAnsi"/>
          <w:sz w:val="22"/>
          <w:szCs w:val="22"/>
        </w:rPr>
        <w:t xml:space="preserve"> composition </w:t>
      </w:r>
      <w:r w:rsidR="005B6247">
        <w:rPr>
          <w:rFonts w:asciiTheme="minorHAnsi" w:hAnsiTheme="minorHAnsi"/>
          <w:sz w:val="22"/>
          <w:szCs w:val="22"/>
        </w:rPr>
        <w:t xml:space="preserve">de la liste </w:t>
      </w:r>
      <w:r w:rsidR="00194A45">
        <w:rPr>
          <w:rFonts w:asciiTheme="minorHAnsi" w:hAnsiTheme="minorHAnsi"/>
          <w:sz w:val="22"/>
          <w:szCs w:val="22"/>
        </w:rPr>
        <w:t xml:space="preserve">est définie par une série de critères objectifs et repose sur </w:t>
      </w:r>
      <w:r w:rsidR="00685F46">
        <w:rPr>
          <w:rFonts w:asciiTheme="minorHAnsi" w:hAnsiTheme="minorHAnsi"/>
          <w:sz w:val="22"/>
          <w:szCs w:val="22"/>
        </w:rPr>
        <w:t>une é</w:t>
      </w:r>
      <w:r w:rsidR="008F10E6">
        <w:rPr>
          <w:rFonts w:asciiTheme="minorHAnsi" w:hAnsiTheme="minorHAnsi"/>
          <w:sz w:val="22"/>
          <w:szCs w:val="22"/>
        </w:rPr>
        <w:t>valuation scientifique des risques</w:t>
      </w:r>
      <w:r w:rsidR="00685F46">
        <w:rPr>
          <w:rFonts w:asciiTheme="minorHAnsi" w:hAnsiTheme="minorHAnsi"/>
          <w:sz w:val="22"/>
          <w:szCs w:val="22"/>
        </w:rPr>
        <w:t xml:space="preserve">. </w:t>
      </w:r>
    </w:p>
    <w:p w14:paraId="67FEF64D" w14:textId="77777777" w:rsidR="00685F46" w:rsidRDefault="00685F46" w:rsidP="00E344D6">
      <w:pPr>
        <w:pStyle w:val="Default"/>
        <w:spacing w:line="288" w:lineRule="auto"/>
        <w:rPr>
          <w:rFonts w:asciiTheme="minorHAnsi" w:hAnsiTheme="minorHAnsi"/>
          <w:sz w:val="22"/>
          <w:szCs w:val="22"/>
        </w:rPr>
      </w:pPr>
    </w:p>
    <w:p w14:paraId="3B3BE8A0" w14:textId="77777777" w:rsidR="00390E25" w:rsidRDefault="000B57DE" w:rsidP="009F5B3E">
      <w:pPr>
        <w:pStyle w:val="Default"/>
        <w:spacing w:line="288" w:lineRule="auto"/>
        <w:jc w:val="both"/>
        <w:rPr>
          <w:rFonts w:asciiTheme="minorHAnsi" w:hAnsiTheme="minorHAnsi"/>
          <w:sz w:val="22"/>
          <w:szCs w:val="22"/>
        </w:rPr>
      </w:pPr>
      <w:r w:rsidRPr="009B76C9">
        <w:rPr>
          <w:rFonts w:asciiTheme="minorHAnsi" w:hAnsiTheme="minorHAnsi"/>
          <w:sz w:val="22"/>
          <w:szCs w:val="22"/>
        </w:rPr>
        <w:lastRenderedPageBreak/>
        <w:t>La</w:t>
      </w:r>
      <w:r w:rsidR="008F10E6">
        <w:rPr>
          <w:rFonts w:asciiTheme="minorHAnsi" w:hAnsiTheme="minorHAnsi"/>
          <w:sz w:val="22"/>
          <w:szCs w:val="22"/>
        </w:rPr>
        <w:t xml:space="preserve"> </w:t>
      </w:r>
      <w:r w:rsidRPr="009B76C9">
        <w:rPr>
          <w:rFonts w:asciiTheme="minorHAnsi" w:hAnsiTheme="minorHAnsi"/>
          <w:sz w:val="22"/>
          <w:szCs w:val="22"/>
        </w:rPr>
        <w:t>liste</w:t>
      </w:r>
      <w:r w:rsidR="009F5B3E">
        <w:rPr>
          <w:rFonts w:asciiTheme="minorHAnsi" w:hAnsiTheme="minorHAnsi"/>
          <w:sz w:val="22"/>
          <w:szCs w:val="22"/>
        </w:rPr>
        <w:t>,</w:t>
      </w:r>
      <w:r w:rsidRPr="009B76C9">
        <w:rPr>
          <w:rFonts w:asciiTheme="minorHAnsi" w:hAnsiTheme="minorHAnsi"/>
          <w:sz w:val="22"/>
          <w:szCs w:val="22"/>
        </w:rPr>
        <w:t xml:space="preserve"> adoptée </w:t>
      </w:r>
      <w:r w:rsidR="009F5B3E">
        <w:rPr>
          <w:rFonts w:asciiTheme="minorHAnsi" w:hAnsiTheme="minorHAnsi"/>
          <w:sz w:val="22"/>
          <w:szCs w:val="22"/>
        </w:rPr>
        <w:t>en juillet 2016,</w:t>
      </w:r>
      <w:r w:rsidR="00F7001E">
        <w:rPr>
          <w:rFonts w:asciiTheme="minorHAnsi" w:hAnsiTheme="minorHAnsi"/>
          <w:sz w:val="22"/>
          <w:szCs w:val="22"/>
        </w:rPr>
        <w:t xml:space="preserve"> </w:t>
      </w:r>
      <w:r w:rsidRPr="009B76C9">
        <w:rPr>
          <w:rFonts w:asciiTheme="minorHAnsi" w:hAnsiTheme="minorHAnsi"/>
          <w:sz w:val="22"/>
          <w:szCs w:val="22"/>
        </w:rPr>
        <w:t>compren</w:t>
      </w:r>
      <w:r w:rsidR="00680F2F">
        <w:rPr>
          <w:rFonts w:asciiTheme="minorHAnsi" w:hAnsiTheme="minorHAnsi"/>
          <w:sz w:val="22"/>
          <w:szCs w:val="22"/>
        </w:rPr>
        <w:t>ait initia</w:t>
      </w:r>
      <w:r w:rsidR="00620A22">
        <w:rPr>
          <w:rFonts w:asciiTheme="minorHAnsi" w:hAnsiTheme="minorHAnsi"/>
          <w:sz w:val="22"/>
          <w:szCs w:val="22"/>
        </w:rPr>
        <w:t>lement</w:t>
      </w:r>
      <w:r w:rsidRPr="009B76C9">
        <w:rPr>
          <w:rFonts w:asciiTheme="minorHAnsi" w:hAnsiTheme="minorHAnsi"/>
          <w:sz w:val="22"/>
          <w:szCs w:val="22"/>
        </w:rPr>
        <w:t xml:space="preserve"> 37 </w:t>
      </w:r>
      <w:r w:rsidR="005905EE">
        <w:rPr>
          <w:rFonts w:asciiTheme="minorHAnsi" w:hAnsiTheme="minorHAnsi"/>
          <w:sz w:val="22"/>
          <w:szCs w:val="22"/>
        </w:rPr>
        <w:t>espèces exotiques envahissantes</w:t>
      </w:r>
      <w:r w:rsidR="00620A22">
        <w:rPr>
          <w:rFonts w:asciiTheme="minorHAnsi" w:hAnsiTheme="minorHAnsi"/>
          <w:sz w:val="22"/>
          <w:szCs w:val="22"/>
        </w:rPr>
        <w:t xml:space="preserve">. </w:t>
      </w:r>
      <w:r w:rsidR="009F5B3E">
        <w:rPr>
          <w:rFonts w:asciiTheme="minorHAnsi" w:hAnsiTheme="minorHAnsi"/>
          <w:sz w:val="22"/>
          <w:szCs w:val="22"/>
        </w:rPr>
        <w:t>12 espèces</w:t>
      </w:r>
      <w:r w:rsidR="00620A22">
        <w:rPr>
          <w:rFonts w:asciiTheme="minorHAnsi" w:hAnsiTheme="minorHAnsi"/>
          <w:sz w:val="22"/>
          <w:szCs w:val="22"/>
        </w:rPr>
        <w:t xml:space="preserve"> </w:t>
      </w:r>
      <w:r w:rsidR="00680F2F">
        <w:rPr>
          <w:rFonts w:asciiTheme="minorHAnsi" w:hAnsiTheme="minorHAnsi"/>
          <w:sz w:val="22"/>
          <w:szCs w:val="22"/>
        </w:rPr>
        <w:t>viennent de s’y ajouter</w:t>
      </w:r>
      <w:r w:rsidR="009F5B3E">
        <w:rPr>
          <w:rFonts w:asciiTheme="minorHAnsi" w:hAnsiTheme="minorHAnsi"/>
          <w:sz w:val="22"/>
          <w:szCs w:val="22"/>
        </w:rPr>
        <w:t>. La liste entière est consultable en annexe 2.</w:t>
      </w:r>
      <w:r w:rsidR="008F10E6">
        <w:rPr>
          <w:rFonts w:asciiTheme="minorHAnsi" w:hAnsiTheme="minorHAnsi"/>
          <w:sz w:val="22"/>
          <w:szCs w:val="22"/>
        </w:rPr>
        <w:t xml:space="preserve"> </w:t>
      </w:r>
      <w:r w:rsidR="00400A8C">
        <w:rPr>
          <w:rFonts w:asciiTheme="minorHAnsi" w:hAnsiTheme="minorHAnsi"/>
          <w:sz w:val="22"/>
          <w:szCs w:val="22"/>
        </w:rPr>
        <w:t>.</w:t>
      </w:r>
    </w:p>
    <w:p w14:paraId="0458173F" w14:textId="77777777" w:rsidR="00581EE5" w:rsidRDefault="00581EE5" w:rsidP="00E344D6">
      <w:pPr>
        <w:pStyle w:val="Default"/>
        <w:spacing w:line="288" w:lineRule="auto"/>
        <w:rPr>
          <w:rFonts w:asciiTheme="minorHAnsi" w:hAnsiTheme="minorHAnsi"/>
          <w:b/>
          <w:sz w:val="22"/>
          <w:szCs w:val="22"/>
        </w:rPr>
      </w:pPr>
    </w:p>
    <w:p w14:paraId="42808C8D" w14:textId="77777777" w:rsidR="001D394A" w:rsidRPr="00A82602" w:rsidRDefault="00A82602" w:rsidP="00E344D6">
      <w:pPr>
        <w:pStyle w:val="Default"/>
        <w:spacing w:line="288" w:lineRule="auto"/>
        <w:rPr>
          <w:rFonts w:asciiTheme="minorHAnsi" w:hAnsiTheme="minorHAnsi"/>
          <w:b/>
          <w:sz w:val="22"/>
          <w:szCs w:val="22"/>
        </w:rPr>
      </w:pPr>
      <w:r w:rsidRPr="00A82602">
        <w:rPr>
          <w:rFonts w:asciiTheme="minorHAnsi" w:hAnsiTheme="minorHAnsi"/>
          <w:b/>
          <w:sz w:val="22"/>
          <w:szCs w:val="22"/>
        </w:rPr>
        <w:t>Le principe de solidarité</w:t>
      </w:r>
    </w:p>
    <w:p w14:paraId="589CCDB2" w14:textId="77777777" w:rsidR="00D552B3" w:rsidRDefault="00D552B3" w:rsidP="00E344D6">
      <w:pPr>
        <w:pStyle w:val="Default"/>
        <w:spacing w:line="288" w:lineRule="auto"/>
        <w:rPr>
          <w:rFonts w:asciiTheme="minorHAnsi" w:hAnsiTheme="minorHAnsi"/>
          <w:sz w:val="22"/>
          <w:szCs w:val="22"/>
        </w:rPr>
      </w:pPr>
    </w:p>
    <w:p w14:paraId="128C02A7" w14:textId="77777777" w:rsidR="005905EE" w:rsidRDefault="005C29B5" w:rsidP="00FB003C">
      <w:pPr>
        <w:pStyle w:val="Default"/>
        <w:spacing w:line="288" w:lineRule="auto"/>
        <w:jc w:val="both"/>
        <w:rPr>
          <w:rFonts w:asciiTheme="minorHAnsi" w:hAnsiTheme="minorHAnsi"/>
          <w:sz w:val="22"/>
          <w:szCs w:val="22"/>
        </w:rPr>
      </w:pPr>
      <w:r>
        <w:rPr>
          <w:rFonts w:asciiTheme="minorHAnsi" w:hAnsiTheme="minorHAnsi"/>
          <w:sz w:val="22"/>
          <w:szCs w:val="22"/>
        </w:rPr>
        <w:t xml:space="preserve">Le Règlement prévoit toute une série d’obligations en lien avec la liste européenne. </w:t>
      </w:r>
      <w:r w:rsidR="002D03A2">
        <w:rPr>
          <w:rFonts w:asciiTheme="minorHAnsi" w:hAnsiTheme="minorHAnsi"/>
          <w:sz w:val="22"/>
          <w:szCs w:val="22"/>
        </w:rPr>
        <w:t>Celles-ci</w:t>
      </w:r>
      <w:r>
        <w:rPr>
          <w:rFonts w:asciiTheme="minorHAnsi" w:hAnsiTheme="minorHAnsi"/>
          <w:sz w:val="22"/>
          <w:szCs w:val="22"/>
        </w:rPr>
        <w:t xml:space="preserve"> visent à</w:t>
      </w:r>
      <w:r w:rsidR="005905EE">
        <w:rPr>
          <w:rFonts w:asciiTheme="minorHAnsi" w:hAnsiTheme="minorHAnsi"/>
          <w:sz w:val="22"/>
          <w:szCs w:val="22"/>
        </w:rPr>
        <w:t xml:space="preserve"> prévenir leur introduction et à mettre en place des mesures de lutte coordonnées sur le terrain à travers toute l’Europe. Le</w:t>
      </w:r>
      <w:r w:rsidR="00FB003C">
        <w:rPr>
          <w:rFonts w:asciiTheme="minorHAnsi" w:hAnsiTheme="minorHAnsi"/>
          <w:sz w:val="22"/>
          <w:szCs w:val="22"/>
        </w:rPr>
        <w:t xml:space="preserve"> Règlement repose sur le principe de solidarité entre </w:t>
      </w:r>
      <w:r w:rsidR="00FB003C" w:rsidRPr="00FB003C">
        <w:rPr>
          <w:rFonts w:asciiTheme="minorHAnsi" w:hAnsiTheme="minorHAnsi"/>
          <w:caps/>
          <w:sz w:val="22"/>
          <w:szCs w:val="22"/>
        </w:rPr>
        <w:t>é</w:t>
      </w:r>
      <w:r w:rsidR="005905EE">
        <w:rPr>
          <w:rFonts w:asciiTheme="minorHAnsi" w:hAnsiTheme="minorHAnsi"/>
          <w:sz w:val="22"/>
          <w:szCs w:val="22"/>
        </w:rPr>
        <w:t xml:space="preserve">tats Membres : l’envahissement des zones non encore colonisées est </w:t>
      </w:r>
      <w:r w:rsidR="007F1538">
        <w:rPr>
          <w:rFonts w:asciiTheme="minorHAnsi" w:hAnsiTheme="minorHAnsi"/>
          <w:sz w:val="22"/>
          <w:szCs w:val="22"/>
        </w:rPr>
        <w:t>contrecarré</w:t>
      </w:r>
      <w:r w:rsidR="005905EE">
        <w:rPr>
          <w:rFonts w:asciiTheme="minorHAnsi" w:hAnsiTheme="minorHAnsi"/>
          <w:sz w:val="22"/>
          <w:szCs w:val="22"/>
        </w:rPr>
        <w:t xml:space="preserve"> par </w:t>
      </w:r>
      <w:r w:rsidR="00AC4392">
        <w:rPr>
          <w:rFonts w:asciiTheme="minorHAnsi" w:hAnsiTheme="minorHAnsi"/>
          <w:sz w:val="22"/>
          <w:szCs w:val="22"/>
        </w:rPr>
        <w:t>la mise en place de</w:t>
      </w:r>
      <w:r w:rsidR="005905EE">
        <w:rPr>
          <w:rFonts w:asciiTheme="minorHAnsi" w:hAnsiTheme="minorHAnsi"/>
          <w:sz w:val="22"/>
          <w:szCs w:val="22"/>
        </w:rPr>
        <w:t xml:space="preserve"> mesures de prévention, d’éradication et de </w:t>
      </w:r>
      <w:r w:rsidR="00AC4392">
        <w:rPr>
          <w:rFonts w:asciiTheme="minorHAnsi" w:hAnsiTheme="minorHAnsi"/>
          <w:sz w:val="22"/>
          <w:szCs w:val="22"/>
        </w:rPr>
        <w:t xml:space="preserve">gestion </w:t>
      </w:r>
      <w:r w:rsidR="005905EE">
        <w:rPr>
          <w:rFonts w:asciiTheme="minorHAnsi" w:hAnsiTheme="minorHAnsi"/>
          <w:sz w:val="22"/>
          <w:szCs w:val="22"/>
        </w:rPr>
        <w:t xml:space="preserve">des populations </w:t>
      </w:r>
      <w:r w:rsidR="00AC4392">
        <w:rPr>
          <w:rFonts w:asciiTheme="minorHAnsi" w:hAnsiTheme="minorHAnsi"/>
          <w:sz w:val="22"/>
          <w:szCs w:val="22"/>
        </w:rPr>
        <w:t>des espèces listées</w:t>
      </w:r>
      <w:r w:rsidR="005905EE">
        <w:rPr>
          <w:rFonts w:asciiTheme="minorHAnsi" w:hAnsiTheme="minorHAnsi"/>
          <w:sz w:val="22"/>
          <w:szCs w:val="22"/>
        </w:rPr>
        <w:t xml:space="preserve"> </w:t>
      </w:r>
      <w:r w:rsidR="00AC4392" w:rsidRPr="002D03A2">
        <w:rPr>
          <w:rFonts w:asciiTheme="minorHAnsi" w:hAnsiTheme="minorHAnsi"/>
          <w:b/>
          <w:sz w:val="22"/>
          <w:szCs w:val="22"/>
        </w:rPr>
        <w:t>partout en Europe</w:t>
      </w:r>
      <w:r w:rsidR="00AC4392">
        <w:rPr>
          <w:rFonts w:asciiTheme="minorHAnsi" w:hAnsiTheme="minorHAnsi"/>
          <w:sz w:val="22"/>
          <w:szCs w:val="22"/>
        </w:rPr>
        <w:t>.</w:t>
      </w:r>
    </w:p>
    <w:p w14:paraId="204E841B" w14:textId="77777777" w:rsidR="005905EE" w:rsidRDefault="005905EE" w:rsidP="00FB003C">
      <w:pPr>
        <w:pStyle w:val="Default"/>
        <w:spacing w:line="288" w:lineRule="auto"/>
        <w:jc w:val="both"/>
        <w:rPr>
          <w:rFonts w:asciiTheme="minorHAnsi" w:hAnsiTheme="minorHAnsi"/>
          <w:sz w:val="22"/>
          <w:szCs w:val="22"/>
        </w:rPr>
      </w:pPr>
    </w:p>
    <w:p w14:paraId="7F2EC590" w14:textId="77777777" w:rsidR="00FB003C" w:rsidRDefault="002904D0" w:rsidP="00FB003C">
      <w:pPr>
        <w:pStyle w:val="Default"/>
        <w:spacing w:line="288" w:lineRule="auto"/>
        <w:jc w:val="both"/>
        <w:rPr>
          <w:rFonts w:asciiTheme="minorHAnsi" w:hAnsiTheme="minorHAnsi"/>
          <w:sz w:val="22"/>
          <w:szCs w:val="22"/>
        </w:rPr>
      </w:pPr>
      <w:r>
        <w:rPr>
          <w:rFonts w:asciiTheme="minorHAnsi" w:hAnsiTheme="minorHAnsi"/>
          <w:sz w:val="22"/>
          <w:szCs w:val="22"/>
        </w:rPr>
        <w:t>La</w:t>
      </w:r>
      <w:r w:rsidR="00FB003C">
        <w:rPr>
          <w:rFonts w:asciiTheme="minorHAnsi" w:hAnsiTheme="minorHAnsi"/>
          <w:sz w:val="22"/>
          <w:szCs w:val="22"/>
        </w:rPr>
        <w:t xml:space="preserve"> jacinthe d’eau</w:t>
      </w:r>
      <w:r>
        <w:rPr>
          <w:rFonts w:asciiTheme="minorHAnsi" w:hAnsiTheme="minorHAnsi"/>
          <w:sz w:val="22"/>
          <w:szCs w:val="22"/>
        </w:rPr>
        <w:t xml:space="preserve"> figure parmi les espèces de la liste. Elle</w:t>
      </w:r>
      <w:r w:rsidR="00FB003C">
        <w:rPr>
          <w:rFonts w:asciiTheme="minorHAnsi" w:hAnsiTheme="minorHAnsi"/>
          <w:sz w:val="22"/>
          <w:szCs w:val="22"/>
        </w:rPr>
        <w:t xml:space="preserve"> </w:t>
      </w:r>
      <w:r>
        <w:rPr>
          <w:rFonts w:asciiTheme="minorHAnsi" w:hAnsiTheme="minorHAnsi"/>
          <w:sz w:val="22"/>
          <w:szCs w:val="22"/>
        </w:rPr>
        <w:t xml:space="preserve">n’a encore colonisé qu’une faible fraction de son aire de distribution potentielle en Europe (voir </w:t>
      </w:r>
      <w:r w:rsidR="00E8700F">
        <w:rPr>
          <w:rFonts w:asciiTheme="minorHAnsi" w:hAnsiTheme="minorHAnsi"/>
          <w:sz w:val="22"/>
          <w:szCs w:val="22"/>
        </w:rPr>
        <w:t>fig. 2</w:t>
      </w:r>
      <w:r w:rsidR="008A186D">
        <w:rPr>
          <w:rFonts w:asciiTheme="minorHAnsi" w:hAnsiTheme="minorHAnsi"/>
          <w:sz w:val="22"/>
          <w:szCs w:val="22"/>
        </w:rPr>
        <w:t>B</w:t>
      </w:r>
      <w:r>
        <w:rPr>
          <w:rFonts w:asciiTheme="minorHAnsi" w:hAnsiTheme="minorHAnsi"/>
          <w:sz w:val="22"/>
          <w:szCs w:val="22"/>
        </w:rPr>
        <w:t xml:space="preserve">). L’objectif est d’éviter la dispersion de la plante au-delà de son foyer principal et d’éradiquer toute nouvelle population apparaissant en dehors de cette zone. </w:t>
      </w:r>
      <w:r w:rsidR="00D94DE1">
        <w:rPr>
          <w:rFonts w:asciiTheme="minorHAnsi" w:hAnsiTheme="minorHAnsi"/>
          <w:sz w:val="22"/>
          <w:szCs w:val="22"/>
        </w:rPr>
        <w:t>La solidarité prévaut aussi pour l’</w:t>
      </w:r>
      <w:r>
        <w:rPr>
          <w:rFonts w:asciiTheme="minorHAnsi" w:hAnsiTheme="minorHAnsi"/>
          <w:sz w:val="22"/>
          <w:szCs w:val="22"/>
        </w:rPr>
        <w:t>importation, la vente et la culture de cette plante</w:t>
      </w:r>
      <w:r w:rsidR="00D94DE1">
        <w:rPr>
          <w:rFonts w:asciiTheme="minorHAnsi" w:hAnsiTheme="minorHAnsi"/>
          <w:sz w:val="22"/>
          <w:szCs w:val="22"/>
        </w:rPr>
        <w:t xml:space="preserve">, qui </w:t>
      </w:r>
      <w:r>
        <w:rPr>
          <w:rFonts w:asciiTheme="minorHAnsi" w:hAnsiTheme="minorHAnsi"/>
          <w:sz w:val="22"/>
          <w:szCs w:val="22"/>
        </w:rPr>
        <w:t>sont interdit</w:t>
      </w:r>
      <w:r w:rsidR="00D94DE1">
        <w:rPr>
          <w:rFonts w:asciiTheme="minorHAnsi" w:hAnsiTheme="minorHAnsi"/>
          <w:sz w:val="22"/>
          <w:szCs w:val="22"/>
        </w:rPr>
        <w:t>e</w:t>
      </w:r>
      <w:r>
        <w:rPr>
          <w:rFonts w:asciiTheme="minorHAnsi" w:hAnsiTheme="minorHAnsi"/>
          <w:sz w:val="22"/>
          <w:szCs w:val="22"/>
        </w:rPr>
        <w:t>s sur tout le territoire de l’Union</w:t>
      </w:r>
      <w:r w:rsidR="00D94DE1">
        <w:rPr>
          <w:rFonts w:asciiTheme="minorHAnsi" w:hAnsiTheme="minorHAnsi"/>
          <w:sz w:val="22"/>
          <w:szCs w:val="22"/>
        </w:rPr>
        <w:t xml:space="preserve">, y compris dans  les zones où la plante </w:t>
      </w:r>
      <w:r w:rsidR="00DC5EBA">
        <w:rPr>
          <w:rFonts w:asciiTheme="minorHAnsi" w:hAnsiTheme="minorHAnsi"/>
          <w:sz w:val="22"/>
          <w:szCs w:val="22"/>
        </w:rPr>
        <w:t>ne peut s’installer durablement du fait de sa sensibilité au</w:t>
      </w:r>
      <w:r w:rsidR="00D94DE1">
        <w:rPr>
          <w:rFonts w:asciiTheme="minorHAnsi" w:hAnsiTheme="minorHAnsi"/>
          <w:sz w:val="22"/>
          <w:szCs w:val="22"/>
        </w:rPr>
        <w:t xml:space="preserve"> gel hivernal. </w:t>
      </w:r>
      <w:r w:rsidR="00DC5EBA">
        <w:rPr>
          <w:rFonts w:asciiTheme="minorHAnsi" w:hAnsiTheme="minorHAnsi"/>
          <w:sz w:val="22"/>
          <w:szCs w:val="22"/>
        </w:rPr>
        <w:t>L’adoption de mesures uniformes partout en Europe</w:t>
      </w:r>
      <w:r w:rsidR="00A82602">
        <w:rPr>
          <w:rFonts w:asciiTheme="minorHAnsi" w:hAnsiTheme="minorHAnsi"/>
          <w:sz w:val="22"/>
          <w:szCs w:val="22"/>
        </w:rPr>
        <w:t xml:space="preserve"> permet à la fois de</w:t>
      </w:r>
      <w:r w:rsidR="00D94DE1">
        <w:rPr>
          <w:rFonts w:asciiTheme="minorHAnsi" w:hAnsiTheme="minorHAnsi"/>
          <w:sz w:val="22"/>
          <w:szCs w:val="22"/>
        </w:rPr>
        <w:t xml:space="preserve"> prévenir le transport de la </w:t>
      </w:r>
      <w:r w:rsidR="00A82602">
        <w:rPr>
          <w:rFonts w:asciiTheme="minorHAnsi" w:hAnsiTheme="minorHAnsi"/>
          <w:sz w:val="22"/>
          <w:szCs w:val="22"/>
        </w:rPr>
        <w:t>jacinthe d’eau</w:t>
      </w:r>
      <w:r w:rsidR="00D94DE1">
        <w:rPr>
          <w:rFonts w:asciiTheme="minorHAnsi" w:hAnsiTheme="minorHAnsi"/>
          <w:sz w:val="22"/>
          <w:szCs w:val="22"/>
        </w:rPr>
        <w:t xml:space="preserve"> </w:t>
      </w:r>
      <w:r w:rsidR="002D03A2">
        <w:rPr>
          <w:rFonts w:asciiTheme="minorHAnsi" w:hAnsiTheme="minorHAnsi"/>
          <w:sz w:val="22"/>
          <w:szCs w:val="22"/>
        </w:rPr>
        <w:t xml:space="preserve">au sein du territoire de l’Union </w:t>
      </w:r>
      <w:r w:rsidR="00D94DE1">
        <w:rPr>
          <w:rFonts w:asciiTheme="minorHAnsi" w:hAnsiTheme="minorHAnsi"/>
          <w:sz w:val="22"/>
          <w:szCs w:val="22"/>
        </w:rPr>
        <w:t>vers les zones où elle</w:t>
      </w:r>
      <w:r w:rsidR="00A82602">
        <w:rPr>
          <w:rFonts w:asciiTheme="minorHAnsi" w:hAnsiTheme="minorHAnsi"/>
          <w:sz w:val="22"/>
          <w:szCs w:val="22"/>
        </w:rPr>
        <w:t xml:space="preserve"> pourrai</w:t>
      </w:r>
      <w:r w:rsidR="00D94DE1">
        <w:rPr>
          <w:rFonts w:asciiTheme="minorHAnsi" w:hAnsiTheme="minorHAnsi"/>
          <w:sz w:val="22"/>
          <w:szCs w:val="22"/>
        </w:rPr>
        <w:t>t s’établir et de respecter les règles relatives au commerce qui sont édictées dans le Traité de l’Union.</w:t>
      </w:r>
    </w:p>
    <w:p w14:paraId="405E29A3" w14:textId="77777777" w:rsidR="00FB003C" w:rsidRDefault="00FB003C" w:rsidP="00E344D6">
      <w:pPr>
        <w:pStyle w:val="Default"/>
        <w:spacing w:line="288" w:lineRule="auto"/>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4796"/>
      </w:tblGrid>
      <w:tr w:rsidR="00A660A2" w14:paraId="13908296" w14:textId="77777777" w:rsidTr="00302DFF">
        <w:tc>
          <w:tcPr>
            <w:tcW w:w="4276" w:type="dxa"/>
          </w:tcPr>
          <w:p w14:paraId="777023A9" w14:textId="77777777" w:rsidR="00A660A2" w:rsidRDefault="00302DFF" w:rsidP="00E344D6">
            <w:pPr>
              <w:pStyle w:val="Default"/>
              <w:spacing w:line="288" w:lineRule="auto"/>
              <w:rPr>
                <w:rFonts w:asciiTheme="minorHAnsi" w:hAnsiTheme="minorHAnsi"/>
                <w:sz w:val="22"/>
                <w:szCs w:val="22"/>
              </w:rPr>
            </w:pPr>
            <w:r>
              <w:rPr>
                <w:noProof/>
              </w:rPr>
              <w:drawing>
                <wp:inline distT="0" distB="0" distL="0" distR="0" wp14:anchorId="380EB881" wp14:editId="27C8F4B9">
                  <wp:extent cx="2559050" cy="1920665"/>
                  <wp:effectExtent l="19050" t="0" r="0" b="0"/>
                  <wp:docPr id="6" name="img" descr="Otra vista de San Pedro de Me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Otra vista de San Pedro de Merida"/>
                          <pic:cNvPicPr>
                            <a:picLocks noChangeAspect="1" noChangeArrowheads="1"/>
                          </pic:cNvPicPr>
                        </pic:nvPicPr>
                        <pic:blipFill>
                          <a:blip r:embed="rId8" cstate="print"/>
                          <a:srcRect/>
                          <a:stretch>
                            <a:fillRect/>
                          </a:stretch>
                        </pic:blipFill>
                        <pic:spPr bwMode="auto">
                          <a:xfrm>
                            <a:off x="0" y="0"/>
                            <a:ext cx="2559837" cy="1921256"/>
                          </a:xfrm>
                          <a:prstGeom prst="rect">
                            <a:avLst/>
                          </a:prstGeom>
                          <a:noFill/>
                          <a:ln w="9525">
                            <a:noFill/>
                            <a:miter lim="800000"/>
                            <a:headEnd/>
                            <a:tailEnd/>
                          </a:ln>
                        </pic:spPr>
                      </pic:pic>
                    </a:graphicData>
                  </a:graphic>
                </wp:inline>
              </w:drawing>
            </w:r>
          </w:p>
          <w:p w14:paraId="2414F53F" w14:textId="77777777" w:rsidR="00B6794A" w:rsidRDefault="00B6794A" w:rsidP="00B6794A">
            <w:pPr>
              <w:pStyle w:val="Default"/>
              <w:spacing w:line="288" w:lineRule="auto"/>
              <w:jc w:val="right"/>
              <w:rPr>
                <w:rFonts w:asciiTheme="minorHAnsi" w:hAnsiTheme="minorHAnsi"/>
                <w:sz w:val="22"/>
                <w:szCs w:val="22"/>
              </w:rPr>
            </w:pPr>
            <w:r>
              <w:rPr>
                <w:rFonts w:asciiTheme="minorHAnsi" w:hAnsiTheme="minorHAnsi"/>
                <w:sz w:val="22"/>
                <w:szCs w:val="22"/>
              </w:rPr>
              <w:t>A</w:t>
            </w:r>
          </w:p>
        </w:tc>
        <w:tc>
          <w:tcPr>
            <w:tcW w:w="4936" w:type="dxa"/>
          </w:tcPr>
          <w:p w14:paraId="53112643" w14:textId="77777777" w:rsidR="00A660A2" w:rsidRDefault="00035564" w:rsidP="002D09FF">
            <w:pPr>
              <w:pStyle w:val="Default"/>
              <w:spacing w:line="288" w:lineRule="auto"/>
              <w:jc w:val="center"/>
              <w:rPr>
                <w:rFonts w:asciiTheme="minorHAnsi" w:hAnsiTheme="minorHAnsi"/>
                <w:sz w:val="22"/>
                <w:szCs w:val="22"/>
              </w:rPr>
            </w:pPr>
            <w:r>
              <w:rPr>
                <w:rFonts w:asciiTheme="minorHAnsi" w:hAnsiTheme="minorHAnsi"/>
                <w:noProof/>
                <w:sz w:val="22"/>
                <w:szCs w:val="22"/>
              </w:rPr>
              <w:drawing>
                <wp:inline distT="0" distB="0" distL="0" distR="0" wp14:anchorId="63611819" wp14:editId="1EE66E72">
                  <wp:extent cx="2450787" cy="1921933"/>
                  <wp:effectExtent l="19050" t="0" r="6663" b="0"/>
                  <wp:docPr id="30" name="Image 29" descr="jaci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inthe.jpg"/>
                          <pic:cNvPicPr/>
                        </pic:nvPicPr>
                        <pic:blipFill>
                          <a:blip r:embed="rId9" cstate="print"/>
                          <a:stretch>
                            <a:fillRect/>
                          </a:stretch>
                        </pic:blipFill>
                        <pic:spPr>
                          <a:xfrm>
                            <a:off x="0" y="0"/>
                            <a:ext cx="2450786" cy="1921932"/>
                          </a:xfrm>
                          <a:prstGeom prst="rect">
                            <a:avLst/>
                          </a:prstGeom>
                        </pic:spPr>
                      </pic:pic>
                    </a:graphicData>
                  </a:graphic>
                </wp:inline>
              </w:drawing>
            </w:r>
          </w:p>
          <w:p w14:paraId="53F5B0E7" w14:textId="77777777" w:rsidR="00B6794A" w:rsidRDefault="00B6794A" w:rsidP="00B6794A">
            <w:pPr>
              <w:pStyle w:val="Default"/>
              <w:spacing w:line="288" w:lineRule="auto"/>
              <w:jc w:val="right"/>
              <w:rPr>
                <w:rFonts w:asciiTheme="minorHAnsi" w:hAnsiTheme="minorHAnsi"/>
                <w:sz w:val="22"/>
                <w:szCs w:val="22"/>
              </w:rPr>
            </w:pPr>
            <w:r>
              <w:rPr>
                <w:rFonts w:asciiTheme="minorHAnsi" w:hAnsiTheme="minorHAnsi"/>
                <w:sz w:val="22"/>
                <w:szCs w:val="22"/>
              </w:rPr>
              <w:t>B</w:t>
            </w:r>
          </w:p>
        </w:tc>
      </w:tr>
    </w:tbl>
    <w:p w14:paraId="29EE60DA" w14:textId="77777777" w:rsidR="00823652" w:rsidRPr="00823652" w:rsidRDefault="00FB003C" w:rsidP="00823652">
      <w:pPr>
        <w:pStyle w:val="Default"/>
        <w:spacing w:line="288" w:lineRule="auto"/>
        <w:rPr>
          <w:rFonts w:asciiTheme="minorHAnsi" w:hAnsiTheme="minorHAnsi"/>
          <w:sz w:val="20"/>
          <w:szCs w:val="20"/>
        </w:rPr>
      </w:pPr>
      <w:r w:rsidRPr="00EF417B">
        <w:rPr>
          <w:rFonts w:asciiTheme="minorHAnsi" w:hAnsiTheme="minorHAnsi"/>
          <w:b/>
          <w:sz w:val="20"/>
          <w:szCs w:val="22"/>
        </w:rPr>
        <w:t xml:space="preserve">Figure </w:t>
      </w:r>
      <w:r w:rsidR="00E8700F">
        <w:rPr>
          <w:rFonts w:asciiTheme="minorHAnsi" w:hAnsiTheme="minorHAnsi"/>
          <w:b/>
          <w:sz w:val="20"/>
          <w:szCs w:val="22"/>
        </w:rPr>
        <w:t>2</w:t>
      </w:r>
      <w:r w:rsidRPr="00EF417B">
        <w:rPr>
          <w:rFonts w:asciiTheme="minorHAnsi" w:hAnsiTheme="minorHAnsi"/>
          <w:sz w:val="20"/>
          <w:szCs w:val="22"/>
        </w:rPr>
        <w:t xml:space="preserve"> - </w:t>
      </w:r>
      <w:r w:rsidR="00302DFF">
        <w:rPr>
          <w:rFonts w:asciiTheme="minorHAnsi" w:hAnsiTheme="minorHAnsi"/>
          <w:sz w:val="20"/>
          <w:szCs w:val="22"/>
        </w:rPr>
        <w:t xml:space="preserve">Site envahi </w:t>
      </w:r>
      <w:r w:rsidR="00AB76A9">
        <w:rPr>
          <w:rFonts w:asciiTheme="minorHAnsi" w:hAnsiTheme="minorHAnsi"/>
          <w:sz w:val="20"/>
          <w:szCs w:val="22"/>
        </w:rPr>
        <w:t xml:space="preserve">(A) </w:t>
      </w:r>
      <w:r w:rsidR="00302DFF">
        <w:rPr>
          <w:rFonts w:asciiTheme="minorHAnsi" w:hAnsiTheme="minorHAnsi"/>
          <w:sz w:val="20"/>
          <w:szCs w:val="22"/>
        </w:rPr>
        <w:t>et a</w:t>
      </w:r>
      <w:r w:rsidR="00EF417B" w:rsidRPr="00EF417B">
        <w:rPr>
          <w:rFonts w:asciiTheme="minorHAnsi" w:hAnsiTheme="minorHAnsi"/>
          <w:sz w:val="20"/>
          <w:szCs w:val="22"/>
        </w:rPr>
        <w:t xml:space="preserve">ire de distribution potentielle </w:t>
      </w:r>
      <w:r w:rsidR="00AB76A9">
        <w:rPr>
          <w:rFonts w:asciiTheme="minorHAnsi" w:hAnsiTheme="minorHAnsi"/>
          <w:sz w:val="20"/>
          <w:szCs w:val="22"/>
        </w:rPr>
        <w:t xml:space="preserve">(B) </w:t>
      </w:r>
      <w:r w:rsidR="00EF417B" w:rsidRPr="00EF417B">
        <w:rPr>
          <w:rFonts w:asciiTheme="minorHAnsi" w:hAnsiTheme="minorHAnsi"/>
          <w:sz w:val="20"/>
          <w:szCs w:val="22"/>
        </w:rPr>
        <w:t>de la jacinthe d’</w:t>
      </w:r>
      <w:r w:rsidR="00AB76A9">
        <w:rPr>
          <w:rFonts w:asciiTheme="minorHAnsi" w:hAnsiTheme="minorHAnsi"/>
          <w:sz w:val="20"/>
          <w:szCs w:val="22"/>
        </w:rPr>
        <w:t>eau en Europe</w:t>
      </w:r>
      <w:r w:rsidR="00EF417B">
        <w:rPr>
          <w:rFonts w:asciiTheme="minorHAnsi" w:hAnsiTheme="minorHAnsi"/>
          <w:sz w:val="20"/>
          <w:szCs w:val="22"/>
        </w:rPr>
        <w:t>. Très sensible au gel, cette plante aquatique est incapable de subsister au nord de l’aire de distribution</w:t>
      </w:r>
      <w:r w:rsidR="00A82602">
        <w:rPr>
          <w:rFonts w:asciiTheme="minorHAnsi" w:hAnsiTheme="minorHAnsi"/>
          <w:sz w:val="20"/>
          <w:szCs w:val="22"/>
        </w:rPr>
        <w:t xml:space="preserve"> potentielle</w:t>
      </w:r>
      <w:r w:rsidR="00EF417B">
        <w:rPr>
          <w:rFonts w:asciiTheme="minorHAnsi" w:hAnsiTheme="minorHAnsi"/>
          <w:sz w:val="20"/>
          <w:szCs w:val="22"/>
        </w:rPr>
        <w:t xml:space="preserve"> </w:t>
      </w:r>
      <w:r w:rsidR="002D09FF">
        <w:rPr>
          <w:rFonts w:asciiTheme="minorHAnsi" w:hAnsiTheme="minorHAnsi"/>
          <w:sz w:val="20"/>
          <w:szCs w:val="22"/>
        </w:rPr>
        <w:t xml:space="preserve">illustrée </w:t>
      </w:r>
      <w:r w:rsidR="00EF417B">
        <w:rPr>
          <w:rFonts w:asciiTheme="minorHAnsi" w:hAnsiTheme="minorHAnsi"/>
          <w:sz w:val="20"/>
          <w:szCs w:val="22"/>
        </w:rPr>
        <w:t xml:space="preserve">sur </w:t>
      </w:r>
      <w:r w:rsidR="00AB76A9">
        <w:rPr>
          <w:rFonts w:asciiTheme="minorHAnsi" w:hAnsiTheme="minorHAnsi"/>
          <w:sz w:val="20"/>
          <w:szCs w:val="22"/>
        </w:rPr>
        <w:t>la</w:t>
      </w:r>
      <w:r w:rsidR="00EF417B">
        <w:rPr>
          <w:rFonts w:asciiTheme="minorHAnsi" w:hAnsiTheme="minorHAnsi"/>
          <w:sz w:val="20"/>
          <w:szCs w:val="22"/>
        </w:rPr>
        <w:t xml:space="preserve"> carte. </w:t>
      </w:r>
      <w:r w:rsidR="00AB384F">
        <w:rPr>
          <w:rFonts w:asciiTheme="minorHAnsi" w:hAnsiTheme="minorHAnsi"/>
          <w:sz w:val="20"/>
          <w:szCs w:val="20"/>
        </w:rPr>
        <w:t xml:space="preserve">Photo : Angel </w:t>
      </w:r>
      <w:proofErr w:type="spellStart"/>
      <w:r w:rsidR="00AB384F">
        <w:rPr>
          <w:rFonts w:asciiTheme="minorHAnsi" w:hAnsiTheme="minorHAnsi"/>
          <w:sz w:val="20"/>
          <w:szCs w:val="20"/>
        </w:rPr>
        <w:t>Hurtado</w:t>
      </w:r>
      <w:proofErr w:type="spellEnd"/>
      <w:r w:rsidR="00AB384F">
        <w:rPr>
          <w:rFonts w:asciiTheme="minorHAnsi" w:hAnsiTheme="minorHAnsi"/>
          <w:sz w:val="20"/>
          <w:szCs w:val="20"/>
        </w:rPr>
        <w:t> ; carte adaptée d’après EPPO (2008).</w:t>
      </w:r>
    </w:p>
    <w:p w14:paraId="3906530D" w14:textId="77777777" w:rsidR="00FB003C" w:rsidRPr="00EF417B" w:rsidRDefault="00FB003C" w:rsidP="00E344D6">
      <w:pPr>
        <w:pStyle w:val="Default"/>
        <w:spacing w:line="288" w:lineRule="auto"/>
        <w:rPr>
          <w:rFonts w:asciiTheme="minorHAnsi" w:hAnsiTheme="minorHAnsi"/>
          <w:sz w:val="20"/>
          <w:szCs w:val="22"/>
        </w:rPr>
      </w:pPr>
    </w:p>
    <w:p w14:paraId="42ACFAFB" w14:textId="77777777" w:rsidR="00CF49AE" w:rsidRPr="00096A58" w:rsidRDefault="00CF49AE" w:rsidP="00417C36">
      <w:pPr>
        <w:rPr>
          <w:b/>
          <w:lang w:val="fr-BE"/>
        </w:rPr>
      </w:pPr>
    </w:p>
    <w:p w14:paraId="0125402F" w14:textId="77777777" w:rsidR="00581EE5" w:rsidRPr="00096A58" w:rsidRDefault="00581EE5">
      <w:pPr>
        <w:spacing w:after="200" w:line="276" w:lineRule="auto"/>
        <w:rPr>
          <w:rFonts w:asciiTheme="minorHAnsi" w:hAnsiTheme="minorHAnsi"/>
          <w:b/>
          <w:sz w:val="22"/>
          <w:szCs w:val="22"/>
          <w:lang w:val="fr-BE"/>
        </w:rPr>
      </w:pPr>
      <w:r w:rsidRPr="00096A58">
        <w:rPr>
          <w:rFonts w:asciiTheme="minorHAnsi" w:hAnsiTheme="minorHAnsi"/>
          <w:b/>
          <w:sz w:val="22"/>
          <w:szCs w:val="22"/>
          <w:lang w:val="fr-BE"/>
        </w:rPr>
        <w:br w:type="page"/>
      </w:r>
    </w:p>
    <w:p w14:paraId="0D1C0C1E" w14:textId="77777777" w:rsidR="00A82602" w:rsidRPr="00096A58" w:rsidRDefault="00A82602" w:rsidP="00417C36">
      <w:pPr>
        <w:rPr>
          <w:rFonts w:asciiTheme="minorHAnsi" w:hAnsiTheme="minorHAnsi"/>
          <w:b/>
          <w:sz w:val="22"/>
          <w:szCs w:val="22"/>
          <w:lang w:val="fr-BE"/>
        </w:rPr>
      </w:pPr>
      <w:r w:rsidRPr="00096A58">
        <w:rPr>
          <w:rFonts w:asciiTheme="minorHAnsi" w:hAnsiTheme="minorHAnsi"/>
          <w:b/>
          <w:sz w:val="22"/>
          <w:szCs w:val="22"/>
          <w:lang w:val="fr-BE"/>
        </w:rPr>
        <w:lastRenderedPageBreak/>
        <w:t xml:space="preserve">De nouvelles obligations pour les </w:t>
      </w:r>
      <w:r w:rsidRPr="00096A58">
        <w:rPr>
          <w:rFonts w:asciiTheme="minorHAnsi" w:hAnsiTheme="minorHAnsi"/>
          <w:b/>
          <w:caps/>
          <w:sz w:val="22"/>
          <w:szCs w:val="22"/>
          <w:lang w:val="fr-BE"/>
        </w:rPr>
        <w:t>é</w:t>
      </w:r>
      <w:r w:rsidRPr="00096A58">
        <w:rPr>
          <w:rFonts w:asciiTheme="minorHAnsi" w:hAnsiTheme="minorHAnsi"/>
          <w:b/>
          <w:sz w:val="22"/>
          <w:szCs w:val="22"/>
          <w:lang w:val="fr-BE"/>
        </w:rPr>
        <w:t>tats Membres</w:t>
      </w:r>
    </w:p>
    <w:p w14:paraId="0809817E" w14:textId="77777777" w:rsidR="00581EE5" w:rsidRPr="00096A58" w:rsidRDefault="00581EE5" w:rsidP="00417C36">
      <w:pPr>
        <w:rPr>
          <w:rFonts w:asciiTheme="minorHAnsi" w:hAnsiTheme="minorHAnsi"/>
          <w:b/>
          <w:sz w:val="22"/>
          <w:szCs w:val="22"/>
          <w:lang w:val="fr-BE"/>
        </w:rPr>
      </w:pPr>
    </w:p>
    <w:p w14:paraId="6FB96C4A" w14:textId="77777777" w:rsidR="00B6794A" w:rsidRPr="00B6794A" w:rsidRDefault="00B6794A" w:rsidP="00A82602">
      <w:pPr>
        <w:pStyle w:val="Default"/>
        <w:spacing w:line="288" w:lineRule="auto"/>
        <w:rPr>
          <w:rFonts w:asciiTheme="minorHAnsi" w:hAnsiTheme="minorHAnsi"/>
          <w:sz w:val="22"/>
          <w:szCs w:val="22"/>
        </w:rPr>
      </w:pPr>
      <w:r w:rsidRPr="00B6794A">
        <w:rPr>
          <w:rFonts w:asciiTheme="minorHAnsi" w:hAnsiTheme="minorHAnsi"/>
          <w:sz w:val="22"/>
          <w:szCs w:val="22"/>
        </w:rPr>
        <w:t xml:space="preserve">Les </w:t>
      </w:r>
      <w:r w:rsidRPr="00B6794A">
        <w:rPr>
          <w:rFonts w:asciiTheme="minorHAnsi" w:hAnsiTheme="minorHAnsi"/>
          <w:caps/>
          <w:sz w:val="22"/>
          <w:szCs w:val="22"/>
        </w:rPr>
        <w:t>é</w:t>
      </w:r>
      <w:r w:rsidRPr="00B6794A">
        <w:rPr>
          <w:rFonts w:asciiTheme="minorHAnsi" w:hAnsiTheme="minorHAnsi"/>
          <w:sz w:val="22"/>
          <w:szCs w:val="22"/>
        </w:rPr>
        <w:t>tats Membres</w:t>
      </w:r>
      <w:r>
        <w:rPr>
          <w:rFonts w:asciiTheme="minorHAnsi" w:hAnsiTheme="minorHAnsi"/>
          <w:sz w:val="22"/>
          <w:szCs w:val="22"/>
        </w:rPr>
        <w:t xml:space="preserve"> sont chargés de faire respecter une série d</w:t>
      </w:r>
      <w:r w:rsidR="001F6128">
        <w:rPr>
          <w:rFonts w:asciiTheme="minorHAnsi" w:hAnsiTheme="minorHAnsi"/>
          <w:sz w:val="22"/>
          <w:szCs w:val="22"/>
        </w:rPr>
        <w:t>’</w:t>
      </w:r>
      <w:r>
        <w:rPr>
          <w:rFonts w:asciiTheme="minorHAnsi" w:hAnsiTheme="minorHAnsi"/>
          <w:sz w:val="22"/>
          <w:szCs w:val="22"/>
        </w:rPr>
        <w:t>obligations pour chacune des espèces listées</w:t>
      </w:r>
      <w:r w:rsidR="001F6128">
        <w:rPr>
          <w:rFonts w:asciiTheme="minorHAnsi" w:hAnsiTheme="minorHAnsi"/>
          <w:sz w:val="22"/>
          <w:szCs w:val="22"/>
        </w:rPr>
        <w:t>, obligations qui s’appliquent désormais aux 12 espèces qui viennent d’être ajoutées à la liste. Ces obligations peuvent être résumées</w:t>
      </w:r>
      <w:r>
        <w:rPr>
          <w:rFonts w:asciiTheme="minorHAnsi" w:hAnsiTheme="minorHAnsi"/>
          <w:sz w:val="22"/>
          <w:szCs w:val="22"/>
        </w:rPr>
        <w:t xml:space="preserve"> en 6 mesures phares :</w:t>
      </w:r>
    </w:p>
    <w:p w14:paraId="377C4D34" w14:textId="77777777" w:rsidR="00A82602" w:rsidRDefault="00A82602" w:rsidP="00E344D6">
      <w:pPr>
        <w:pStyle w:val="Default"/>
        <w:spacing w:line="288" w:lineRule="auto"/>
        <w:rPr>
          <w:rFonts w:asciiTheme="minorHAnsi" w:hAnsiTheme="minorHAnsi"/>
          <w:sz w:val="22"/>
          <w:szCs w:val="22"/>
        </w:rPr>
      </w:pPr>
    </w:p>
    <w:p w14:paraId="36AA9EEE" w14:textId="77777777" w:rsidR="00A660A2" w:rsidRPr="00DC5EBA" w:rsidRDefault="00A660A2" w:rsidP="00ED3087">
      <w:pPr>
        <w:pStyle w:val="Default"/>
        <w:numPr>
          <w:ilvl w:val="0"/>
          <w:numId w:val="2"/>
        </w:numPr>
        <w:spacing w:after="120" w:line="288" w:lineRule="auto"/>
        <w:ind w:left="714" w:hanging="357"/>
        <w:jc w:val="both"/>
        <w:rPr>
          <w:rFonts w:asciiTheme="minorHAnsi" w:hAnsiTheme="minorHAnsi"/>
          <w:b/>
          <w:sz w:val="22"/>
          <w:szCs w:val="22"/>
        </w:rPr>
      </w:pPr>
      <w:r w:rsidRPr="00DC5EBA">
        <w:rPr>
          <w:rFonts w:asciiTheme="minorHAnsi" w:hAnsiTheme="minorHAnsi"/>
          <w:b/>
          <w:sz w:val="22"/>
          <w:szCs w:val="22"/>
        </w:rPr>
        <w:t>Interdiction d’importation et de commercialisation</w:t>
      </w:r>
      <w:r w:rsidR="00DC5EBA">
        <w:rPr>
          <w:rFonts w:asciiTheme="minorHAnsi" w:hAnsiTheme="minorHAnsi"/>
          <w:sz w:val="22"/>
          <w:szCs w:val="22"/>
        </w:rPr>
        <w:t xml:space="preserve"> – Les espèces listées ne </w:t>
      </w:r>
      <w:r w:rsidR="00B266B6">
        <w:rPr>
          <w:rFonts w:asciiTheme="minorHAnsi" w:hAnsiTheme="minorHAnsi"/>
          <w:sz w:val="22"/>
          <w:szCs w:val="22"/>
        </w:rPr>
        <w:t>peuvent</w:t>
      </w:r>
      <w:r w:rsidR="00DC5EBA">
        <w:rPr>
          <w:rFonts w:asciiTheme="minorHAnsi" w:hAnsiTheme="minorHAnsi"/>
          <w:sz w:val="22"/>
          <w:szCs w:val="22"/>
        </w:rPr>
        <w:t xml:space="preserve"> plus être importées et commercialisée</w:t>
      </w:r>
      <w:r w:rsidR="00E756AE">
        <w:rPr>
          <w:rFonts w:asciiTheme="minorHAnsi" w:hAnsiTheme="minorHAnsi"/>
          <w:sz w:val="22"/>
          <w:szCs w:val="22"/>
        </w:rPr>
        <w:t>s</w:t>
      </w:r>
      <w:r w:rsidR="00DC5EBA">
        <w:rPr>
          <w:rFonts w:asciiTheme="minorHAnsi" w:hAnsiTheme="minorHAnsi"/>
          <w:sz w:val="22"/>
          <w:szCs w:val="22"/>
        </w:rPr>
        <w:t xml:space="preserve"> nulle part en Europe. Les autorités douanières sont chargées de réaliser des contrôles dans tous les points d’importation et peuvent saisir </w:t>
      </w:r>
      <w:r w:rsidR="000445E9">
        <w:rPr>
          <w:rFonts w:asciiTheme="minorHAnsi" w:hAnsiTheme="minorHAnsi"/>
          <w:sz w:val="22"/>
          <w:szCs w:val="22"/>
        </w:rPr>
        <w:t xml:space="preserve">les </w:t>
      </w:r>
      <w:r w:rsidR="00DC5EBA">
        <w:rPr>
          <w:rFonts w:asciiTheme="minorHAnsi" w:hAnsiTheme="minorHAnsi"/>
          <w:sz w:val="22"/>
          <w:szCs w:val="22"/>
        </w:rPr>
        <w:t>cargaison</w:t>
      </w:r>
      <w:r w:rsidR="000445E9">
        <w:rPr>
          <w:rFonts w:asciiTheme="minorHAnsi" w:hAnsiTheme="minorHAnsi"/>
          <w:sz w:val="22"/>
          <w:szCs w:val="22"/>
        </w:rPr>
        <w:t>s</w:t>
      </w:r>
      <w:r w:rsidR="00DC5EBA">
        <w:rPr>
          <w:rFonts w:asciiTheme="minorHAnsi" w:hAnsiTheme="minorHAnsi"/>
          <w:sz w:val="22"/>
          <w:szCs w:val="22"/>
        </w:rPr>
        <w:t xml:space="preserve"> non conforme</w:t>
      </w:r>
      <w:r w:rsidR="000445E9">
        <w:rPr>
          <w:rFonts w:asciiTheme="minorHAnsi" w:hAnsiTheme="minorHAnsi"/>
          <w:sz w:val="22"/>
          <w:szCs w:val="22"/>
        </w:rPr>
        <w:t>s</w:t>
      </w:r>
      <w:r w:rsidR="00DC5EBA">
        <w:rPr>
          <w:rFonts w:asciiTheme="minorHAnsi" w:hAnsiTheme="minorHAnsi"/>
          <w:sz w:val="22"/>
          <w:szCs w:val="22"/>
        </w:rPr>
        <w:t>. Les stocks commerciaux détenus avant l’adoption de la liste devront être détruits ou éliminés dans un délai maximal de 2 ans.</w:t>
      </w:r>
    </w:p>
    <w:p w14:paraId="4A9FDE89" w14:textId="77777777" w:rsidR="00A660A2" w:rsidRDefault="00A660A2" w:rsidP="00B6794A">
      <w:pPr>
        <w:pStyle w:val="Default"/>
        <w:numPr>
          <w:ilvl w:val="0"/>
          <w:numId w:val="2"/>
        </w:numPr>
        <w:spacing w:after="120" w:line="288" w:lineRule="auto"/>
        <w:ind w:left="714" w:hanging="357"/>
        <w:jc w:val="both"/>
        <w:rPr>
          <w:rFonts w:asciiTheme="minorHAnsi" w:hAnsiTheme="minorHAnsi"/>
          <w:sz w:val="22"/>
          <w:szCs w:val="22"/>
        </w:rPr>
      </w:pPr>
      <w:r w:rsidRPr="00B266B6">
        <w:rPr>
          <w:rFonts w:asciiTheme="minorHAnsi" w:hAnsiTheme="minorHAnsi"/>
          <w:b/>
          <w:sz w:val="22"/>
          <w:szCs w:val="22"/>
        </w:rPr>
        <w:t>Interdiction de détention et d’élevage</w:t>
      </w:r>
      <w:r w:rsidR="00B266B6">
        <w:rPr>
          <w:rFonts w:asciiTheme="minorHAnsi" w:hAnsiTheme="minorHAnsi"/>
          <w:sz w:val="22"/>
          <w:szCs w:val="22"/>
        </w:rPr>
        <w:t xml:space="preserve"> – Les espèces listées ne peuvent plus être détenues et élevées sauf exception motivée par des raisons scientifiques ou d’intérêt public majeur. </w:t>
      </w:r>
      <w:r w:rsidR="00ED3087">
        <w:rPr>
          <w:rFonts w:asciiTheme="minorHAnsi" w:hAnsiTheme="minorHAnsi"/>
          <w:sz w:val="22"/>
          <w:szCs w:val="22"/>
        </w:rPr>
        <w:t xml:space="preserve">Les </w:t>
      </w:r>
      <w:r w:rsidR="00B266B6">
        <w:rPr>
          <w:rFonts w:asciiTheme="minorHAnsi" w:hAnsiTheme="minorHAnsi"/>
          <w:sz w:val="22"/>
          <w:szCs w:val="22"/>
        </w:rPr>
        <w:t>animaux</w:t>
      </w:r>
      <w:r w:rsidR="00B6794A">
        <w:rPr>
          <w:rFonts w:asciiTheme="minorHAnsi" w:hAnsiTheme="minorHAnsi"/>
          <w:sz w:val="22"/>
          <w:szCs w:val="22"/>
        </w:rPr>
        <w:t xml:space="preserve"> détenus dans les zoos ou par des particuliers pourront être conservés jusqu’à leur mort naturelle par leur propriétaire, pour autant </w:t>
      </w:r>
      <w:r w:rsidR="00ED3087">
        <w:rPr>
          <w:rFonts w:asciiTheme="minorHAnsi" w:hAnsiTheme="minorHAnsi"/>
          <w:sz w:val="22"/>
          <w:szCs w:val="22"/>
        </w:rPr>
        <w:t>qu’ils</w:t>
      </w:r>
      <w:r w:rsidR="00B266B6">
        <w:rPr>
          <w:rFonts w:asciiTheme="minorHAnsi" w:hAnsiTheme="minorHAnsi"/>
          <w:sz w:val="22"/>
          <w:szCs w:val="22"/>
        </w:rPr>
        <w:t xml:space="preserve"> soient détenus en milieu fermé et que des mesures appropriées soient prises pour qu’ils ne puissent plus se reproduire. </w:t>
      </w:r>
      <w:r w:rsidR="00ED3087">
        <w:rPr>
          <w:rFonts w:asciiTheme="minorHAnsi" w:hAnsiTheme="minorHAnsi"/>
          <w:sz w:val="22"/>
          <w:szCs w:val="22"/>
        </w:rPr>
        <w:t xml:space="preserve"> </w:t>
      </w:r>
    </w:p>
    <w:p w14:paraId="722911F2" w14:textId="77777777" w:rsidR="00A660A2" w:rsidRDefault="00A660A2" w:rsidP="00F10171">
      <w:pPr>
        <w:pStyle w:val="Default"/>
        <w:numPr>
          <w:ilvl w:val="0"/>
          <w:numId w:val="2"/>
        </w:numPr>
        <w:spacing w:after="120" w:line="288" w:lineRule="auto"/>
        <w:ind w:left="714" w:hanging="357"/>
        <w:jc w:val="both"/>
        <w:rPr>
          <w:rFonts w:asciiTheme="minorHAnsi" w:hAnsiTheme="minorHAnsi"/>
          <w:sz w:val="22"/>
          <w:szCs w:val="22"/>
        </w:rPr>
      </w:pPr>
      <w:r w:rsidRPr="00ED3087">
        <w:rPr>
          <w:rFonts w:asciiTheme="minorHAnsi" w:hAnsiTheme="minorHAnsi"/>
          <w:b/>
          <w:sz w:val="22"/>
          <w:szCs w:val="22"/>
        </w:rPr>
        <w:t>Interdiction d’introduction dans la nature</w:t>
      </w:r>
      <w:r w:rsidR="00ED3087">
        <w:rPr>
          <w:rFonts w:asciiTheme="minorHAnsi" w:hAnsiTheme="minorHAnsi"/>
          <w:sz w:val="22"/>
          <w:szCs w:val="22"/>
        </w:rPr>
        <w:t xml:space="preserve"> </w:t>
      </w:r>
      <w:r w:rsidR="00E756AE">
        <w:rPr>
          <w:rFonts w:asciiTheme="minorHAnsi" w:hAnsiTheme="minorHAnsi"/>
          <w:sz w:val="22"/>
          <w:szCs w:val="22"/>
        </w:rPr>
        <w:t xml:space="preserve">– </w:t>
      </w:r>
      <w:r w:rsidR="00910CA4">
        <w:rPr>
          <w:rFonts w:asciiTheme="minorHAnsi" w:hAnsiTheme="minorHAnsi"/>
          <w:sz w:val="22"/>
          <w:szCs w:val="22"/>
        </w:rPr>
        <w:t>Les</w:t>
      </w:r>
      <w:r w:rsidR="00ED3087">
        <w:rPr>
          <w:rFonts w:asciiTheme="minorHAnsi" w:hAnsiTheme="minorHAnsi"/>
          <w:sz w:val="22"/>
          <w:szCs w:val="22"/>
        </w:rPr>
        <w:t xml:space="preserve"> espèces listées ne </w:t>
      </w:r>
      <w:r w:rsidR="00910CA4">
        <w:rPr>
          <w:rFonts w:asciiTheme="minorHAnsi" w:hAnsiTheme="minorHAnsi"/>
          <w:sz w:val="22"/>
          <w:szCs w:val="22"/>
        </w:rPr>
        <w:t xml:space="preserve">peuvent </w:t>
      </w:r>
      <w:r w:rsidR="00ED3087">
        <w:rPr>
          <w:rFonts w:asciiTheme="minorHAnsi" w:hAnsiTheme="minorHAnsi"/>
          <w:sz w:val="22"/>
          <w:szCs w:val="22"/>
        </w:rPr>
        <w:t>plus être plantée</w:t>
      </w:r>
      <w:r w:rsidR="00910CA4">
        <w:rPr>
          <w:rFonts w:asciiTheme="minorHAnsi" w:hAnsiTheme="minorHAnsi"/>
          <w:sz w:val="22"/>
          <w:szCs w:val="22"/>
        </w:rPr>
        <w:t>s</w:t>
      </w:r>
      <w:r w:rsidR="00ED3087">
        <w:rPr>
          <w:rFonts w:asciiTheme="minorHAnsi" w:hAnsiTheme="minorHAnsi"/>
          <w:sz w:val="22"/>
          <w:szCs w:val="22"/>
        </w:rPr>
        <w:t xml:space="preserve"> ou libérée</w:t>
      </w:r>
      <w:r w:rsidR="00910CA4">
        <w:rPr>
          <w:rFonts w:asciiTheme="minorHAnsi" w:hAnsiTheme="minorHAnsi"/>
          <w:sz w:val="22"/>
          <w:szCs w:val="22"/>
        </w:rPr>
        <w:t>s</w:t>
      </w:r>
      <w:r w:rsidR="00ED3087">
        <w:rPr>
          <w:rFonts w:asciiTheme="minorHAnsi" w:hAnsiTheme="minorHAnsi"/>
          <w:sz w:val="22"/>
          <w:szCs w:val="22"/>
        </w:rPr>
        <w:t xml:space="preserve"> inte</w:t>
      </w:r>
      <w:r w:rsidR="005778D3">
        <w:rPr>
          <w:rFonts w:asciiTheme="minorHAnsi" w:hAnsiTheme="minorHAnsi"/>
          <w:sz w:val="22"/>
          <w:szCs w:val="22"/>
        </w:rPr>
        <w:t>ntionnellement dans la nature.</w:t>
      </w:r>
    </w:p>
    <w:p w14:paraId="2CA26B80" w14:textId="77777777" w:rsidR="00561A6F" w:rsidRDefault="00561A6F" w:rsidP="00F10171">
      <w:pPr>
        <w:pStyle w:val="Default"/>
        <w:numPr>
          <w:ilvl w:val="0"/>
          <w:numId w:val="2"/>
        </w:numPr>
        <w:spacing w:after="120" w:line="288" w:lineRule="auto"/>
        <w:ind w:left="714" w:hanging="357"/>
        <w:jc w:val="both"/>
        <w:rPr>
          <w:rFonts w:asciiTheme="minorHAnsi" w:hAnsiTheme="minorHAnsi"/>
          <w:sz w:val="22"/>
          <w:szCs w:val="22"/>
        </w:rPr>
      </w:pPr>
      <w:r>
        <w:rPr>
          <w:rFonts w:asciiTheme="minorHAnsi" w:hAnsiTheme="minorHAnsi"/>
          <w:b/>
          <w:sz w:val="22"/>
          <w:szCs w:val="22"/>
        </w:rPr>
        <w:t>Limiter l’introduction et la dispersion accidentelles</w:t>
      </w:r>
      <w:r>
        <w:rPr>
          <w:rFonts w:asciiTheme="minorHAnsi" w:hAnsiTheme="minorHAnsi"/>
          <w:sz w:val="22"/>
          <w:szCs w:val="22"/>
        </w:rPr>
        <w:t xml:space="preserve"> –  </w:t>
      </w:r>
      <w:r w:rsidR="007D68C3">
        <w:rPr>
          <w:rFonts w:asciiTheme="minorHAnsi" w:hAnsiTheme="minorHAnsi"/>
          <w:sz w:val="22"/>
          <w:szCs w:val="22"/>
        </w:rPr>
        <w:t>Au plus tard 18 mois après l’adoption de la liste européenne,</w:t>
      </w:r>
      <w:r w:rsidRPr="00561A6F">
        <w:rPr>
          <w:rFonts w:asciiTheme="minorHAnsi" w:hAnsiTheme="minorHAnsi"/>
          <w:sz w:val="22"/>
          <w:szCs w:val="22"/>
        </w:rPr>
        <w:t xml:space="preserve"> les États Membres sont tenus de mettre en place des plans d’action visant à prévenir l’introduction et la dispersion accidentelle</w:t>
      </w:r>
      <w:r w:rsidR="007D68C3">
        <w:rPr>
          <w:rFonts w:asciiTheme="minorHAnsi" w:hAnsiTheme="minorHAnsi"/>
          <w:sz w:val="22"/>
          <w:szCs w:val="22"/>
        </w:rPr>
        <w:t>s</w:t>
      </w:r>
      <w:r w:rsidRPr="00561A6F">
        <w:rPr>
          <w:rFonts w:asciiTheme="minorHAnsi" w:hAnsiTheme="minorHAnsi"/>
          <w:sz w:val="22"/>
          <w:szCs w:val="22"/>
        </w:rPr>
        <w:t xml:space="preserve"> </w:t>
      </w:r>
      <w:r w:rsidR="007D68C3" w:rsidRPr="00561A6F">
        <w:rPr>
          <w:rFonts w:asciiTheme="minorHAnsi" w:hAnsiTheme="minorHAnsi"/>
          <w:sz w:val="22"/>
          <w:szCs w:val="22"/>
        </w:rPr>
        <w:t xml:space="preserve">sur leur territoire </w:t>
      </w:r>
      <w:r w:rsidRPr="00561A6F">
        <w:rPr>
          <w:rFonts w:asciiTheme="minorHAnsi" w:hAnsiTheme="minorHAnsi"/>
          <w:sz w:val="22"/>
          <w:szCs w:val="22"/>
        </w:rPr>
        <w:t xml:space="preserve">des espèces </w:t>
      </w:r>
      <w:r w:rsidR="007D68C3">
        <w:rPr>
          <w:rFonts w:asciiTheme="minorHAnsi" w:hAnsiTheme="minorHAnsi"/>
          <w:sz w:val="22"/>
          <w:szCs w:val="22"/>
        </w:rPr>
        <w:t>listées</w:t>
      </w:r>
      <w:r>
        <w:rPr>
          <w:rFonts w:asciiTheme="minorHAnsi" w:hAnsiTheme="minorHAnsi"/>
          <w:sz w:val="22"/>
          <w:szCs w:val="22"/>
        </w:rPr>
        <w:t xml:space="preserve">, en partenariat étroit avec </w:t>
      </w:r>
      <w:r w:rsidR="00557D28">
        <w:rPr>
          <w:rFonts w:asciiTheme="minorHAnsi" w:hAnsiTheme="minorHAnsi"/>
          <w:sz w:val="22"/>
          <w:szCs w:val="22"/>
        </w:rPr>
        <w:t xml:space="preserve">les </w:t>
      </w:r>
      <w:r>
        <w:rPr>
          <w:rFonts w:asciiTheme="minorHAnsi" w:hAnsiTheme="minorHAnsi"/>
          <w:sz w:val="22"/>
          <w:szCs w:val="22"/>
        </w:rPr>
        <w:t xml:space="preserve">secteurs d’activités </w:t>
      </w:r>
      <w:r w:rsidR="00DF541A">
        <w:rPr>
          <w:rFonts w:asciiTheme="minorHAnsi" w:hAnsiTheme="minorHAnsi"/>
          <w:sz w:val="22"/>
          <w:szCs w:val="22"/>
        </w:rPr>
        <w:t>concernés</w:t>
      </w:r>
      <w:r>
        <w:rPr>
          <w:rFonts w:asciiTheme="minorHAnsi" w:hAnsiTheme="minorHAnsi"/>
          <w:sz w:val="22"/>
          <w:szCs w:val="22"/>
        </w:rPr>
        <w:t xml:space="preserve"> comme l’aquaculture, l’aquariophilie, la construction, la pêche, le transport, etc</w:t>
      </w:r>
      <w:r w:rsidRPr="00561A6F">
        <w:rPr>
          <w:rFonts w:asciiTheme="minorHAnsi" w:hAnsiTheme="minorHAnsi"/>
          <w:sz w:val="22"/>
          <w:szCs w:val="22"/>
        </w:rPr>
        <w:t>.</w:t>
      </w:r>
      <w:r>
        <w:rPr>
          <w:rFonts w:asciiTheme="minorHAnsi" w:hAnsiTheme="minorHAnsi"/>
          <w:sz w:val="22"/>
          <w:szCs w:val="22"/>
        </w:rPr>
        <w:t xml:space="preserve"> </w:t>
      </w:r>
    </w:p>
    <w:p w14:paraId="6E02C744" w14:textId="77777777" w:rsidR="00A660A2" w:rsidRDefault="00A660A2" w:rsidP="00F7001E">
      <w:pPr>
        <w:pStyle w:val="Default"/>
        <w:numPr>
          <w:ilvl w:val="0"/>
          <w:numId w:val="2"/>
        </w:numPr>
        <w:spacing w:after="120" w:line="288" w:lineRule="auto"/>
        <w:ind w:left="714" w:hanging="357"/>
        <w:jc w:val="both"/>
        <w:rPr>
          <w:rFonts w:asciiTheme="minorHAnsi" w:hAnsiTheme="minorHAnsi"/>
          <w:sz w:val="22"/>
          <w:szCs w:val="22"/>
        </w:rPr>
      </w:pPr>
      <w:r w:rsidRPr="00F7001E">
        <w:rPr>
          <w:rFonts w:asciiTheme="minorHAnsi" w:hAnsiTheme="minorHAnsi"/>
          <w:b/>
          <w:sz w:val="22"/>
          <w:szCs w:val="22"/>
        </w:rPr>
        <w:t>Obligation de surveillance</w:t>
      </w:r>
      <w:r w:rsidR="00F7001E">
        <w:rPr>
          <w:rFonts w:asciiTheme="minorHAnsi" w:hAnsiTheme="minorHAnsi"/>
          <w:sz w:val="22"/>
          <w:szCs w:val="22"/>
        </w:rPr>
        <w:t xml:space="preserve"> – Les </w:t>
      </w:r>
      <w:r w:rsidR="00F7001E" w:rsidRPr="00F10171">
        <w:rPr>
          <w:rFonts w:asciiTheme="minorHAnsi" w:hAnsiTheme="minorHAnsi"/>
          <w:caps/>
          <w:sz w:val="22"/>
          <w:szCs w:val="22"/>
        </w:rPr>
        <w:t>é</w:t>
      </w:r>
      <w:r w:rsidR="00F10171">
        <w:rPr>
          <w:rFonts w:asciiTheme="minorHAnsi" w:hAnsiTheme="minorHAnsi"/>
          <w:sz w:val="22"/>
          <w:szCs w:val="22"/>
        </w:rPr>
        <w:t>tats M</w:t>
      </w:r>
      <w:r w:rsidR="00F7001E">
        <w:rPr>
          <w:rFonts w:asciiTheme="minorHAnsi" w:hAnsiTheme="minorHAnsi"/>
          <w:sz w:val="22"/>
          <w:szCs w:val="22"/>
        </w:rPr>
        <w:t xml:space="preserve">embres sont tenus de réaliser une cartographie dynamique détaillée des différentes espèces listées qui sont présentes sur leur territoire. Tous les citoyens peuvent participer à cet effort de recherche en signalant </w:t>
      </w:r>
      <w:r w:rsidR="00F10171">
        <w:rPr>
          <w:rFonts w:asciiTheme="minorHAnsi" w:hAnsiTheme="minorHAnsi"/>
          <w:sz w:val="22"/>
          <w:szCs w:val="22"/>
        </w:rPr>
        <w:t>leurs observations via les applications mises en place par leurs autorités régionales</w:t>
      </w:r>
      <w:r w:rsidR="007D68C3">
        <w:rPr>
          <w:rFonts w:asciiTheme="minorHAnsi" w:hAnsiTheme="minorHAnsi"/>
          <w:sz w:val="22"/>
          <w:szCs w:val="22"/>
        </w:rPr>
        <w:t>.</w:t>
      </w:r>
      <w:r w:rsidR="00F10171">
        <w:rPr>
          <w:rFonts w:asciiTheme="minorHAnsi" w:hAnsiTheme="minorHAnsi"/>
          <w:sz w:val="22"/>
          <w:szCs w:val="22"/>
        </w:rPr>
        <w:t xml:space="preserve"> </w:t>
      </w:r>
    </w:p>
    <w:p w14:paraId="7BA37DA0" w14:textId="77777777" w:rsidR="00A660A2" w:rsidRDefault="00A660A2" w:rsidP="00B32E5C">
      <w:pPr>
        <w:pStyle w:val="Default"/>
        <w:numPr>
          <w:ilvl w:val="0"/>
          <w:numId w:val="2"/>
        </w:numPr>
        <w:spacing w:after="120" w:line="288" w:lineRule="auto"/>
        <w:ind w:left="714" w:hanging="357"/>
        <w:jc w:val="both"/>
        <w:rPr>
          <w:rFonts w:asciiTheme="minorHAnsi" w:hAnsiTheme="minorHAnsi"/>
          <w:sz w:val="22"/>
          <w:szCs w:val="22"/>
        </w:rPr>
      </w:pPr>
      <w:r w:rsidRPr="00F10171">
        <w:rPr>
          <w:rFonts w:asciiTheme="minorHAnsi" w:hAnsiTheme="minorHAnsi"/>
          <w:b/>
          <w:sz w:val="22"/>
          <w:szCs w:val="22"/>
        </w:rPr>
        <w:t xml:space="preserve">Obligation </w:t>
      </w:r>
      <w:r w:rsidR="002D09FF">
        <w:rPr>
          <w:rFonts w:asciiTheme="minorHAnsi" w:hAnsiTheme="minorHAnsi"/>
          <w:b/>
          <w:sz w:val="22"/>
          <w:szCs w:val="22"/>
        </w:rPr>
        <w:t>de gestion</w:t>
      </w:r>
      <w:r w:rsidR="00F10171">
        <w:rPr>
          <w:rFonts w:asciiTheme="minorHAnsi" w:hAnsiTheme="minorHAnsi"/>
          <w:sz w:val="22"/>
          <w:szCs w:val="22"/>
        </w:rPr>
        <w:t xml:space="preserve"> –</w:t>
      </w:r>
      <w:r w:rsidR="00E2269F">
        <w:rPr>
          <w:rFonts w:asciiTheme="minorHAnsi" w:hAnsiTheme="minorHAnsi"/>
          <w:sz w:val="22"/>
          <w:szCs w:val="22"/>
        </w:rPr>
        <w:t xml:space="preserve"> L</w:t>
      </w:r>
      <w:r w:rsidR="00B32E5C">
        <w:rPr>
          <w:rFonts w:asciiTheme="minorHAnsi" w:hAnsiTheme="minorHAnsi"/>
          <w:sz w:val="22"/>
          <w:szCs w:val="22"/>
        </w:rPr>
        <w:t xml:space="preserve">es populations d’espèces listées doivent faire l’objet de mesures de lutte à définir sur base du niveau d’invasion au sein de </w:t>
      </w:r>
      <w:r w:rsidR="007D68C3">
        <w:rPr>
          <w:rFonts w:asciiTheme="minorHAnsi" w:hAnsiTheme="minorHAnsi"/>
          <w:sz w:val="22"/>
          <w:szCs w:val="22"/>
        </w:rPr>
        <w:t>chaque</w:t>
      </w:r>
      <w:r w:rsidR="00B32E5C">
        <w:rPr>
          <w:rFonts w:asciiTheme="minorHAnsi" w:hAnsiTheme="minorHAnsi"/>
          <w:sz w:val="22"/>
          <w:szCs w:val="22"/>
        </w:rPr>
        <w:t xml:space="preserve"> </w:t>
      </w:r>
      <w:r w:rsidR="002941D7">
        <w:rPr>
          <w:rFonts w:asciiTheme="minorHAnsi" w:hAnsiTheme="minorHAnsi"/>
          <w:sz w:val="22"/>
          <w:szCs w:val="22"/>
        </w:rPr>
        <w:t>zone biogéographique</w:t>
      </w:r>
      <w:r w:rsidR="002141F7">
        <w:rPr>
          <w:rFonts w:asciiTheme="minorHAnsi" w:hAnsiTheme="minorHAnsi"/>
          <w:sz w:val="22"/>
          <w:szCs w:val="22"/>
        </w:rPr>
        <w:t xml:space="preserve"> telles que délimitées sur la figure </w:t>
      </w:r>
      <w:r w:rsidR="00CF49AE">
        <w:rPr>
          <w:rFonts w:asciiTheme="minorHAnsi" w:hAnsiTheme="minorHAnsi"/>
          <w:sz w:val="22"/>
          <w:szCs w:val="22"/>
        </w:rPr>
        <w:t>3</w:t>
      </w:r>
      <w:r w:rsidR="002941D7">
        <w:rPr>
          <w:rFonts w:asciiTheme="minorHAnsi" w:hAnsiTheme="minorHAnsi"/>
          <w:sz w:val="22"/>
          <w:szCs w:val="22"/>
        </w:rPr>
        <w:t xml:space="preserve"> (</w:t>
      </w:r>
      <w:r w:rsidR="00B32E5C">
        <w:rPr>
          <w:rFonts w:asciiTheme="minorHAnsi" w:hAnsiTheme="minorHAnsi"/>
          <w:sz w:val="22"/>
          <w:szCs w:val="22"/>
        </w:rPr>
        <w:t xml:space="preserve">zone atlantique et zone continentale </w:t>
      </w:r>
      <w:r w:rsidR="002941D7">
        <w:rPr>
          <w:rFonts w:asciiTheme="minorHAnsi" w:hAnsiTheme="minorHAnsi"/>
          <w:sz w:val="22"/>
          <w:szCs w:val="22"/>
        </w:rPr>
        <w:t>en Belgique)</w:t>
      </w:r>
      <w:r w:rsidR="00B32E5C">
        <w:rPr>
          <w:rFonts w:asciiTheme="minorHAnsi" w:hAnsiTheme="minorHAnsi"/>
          <w:sz w:val="22"/>
          <w:szCs w:val="22"/>
        </w:rPr>
        <w:t>. Les populations d’espèces émergentes au sein d’une de ces zones devront être rapidement éliminées</w:t>
      </w:r>
      <w:r w:rsidR="00553039">
        <w:rPr>
          <w:rFonts w:asciiTheme="minorHAnsi" w:hAnsiTheme="minorHAnsi"/>
          <w:sz w:val="22"/>
          <w:szCs w:val="22"/>
        </w:rPr>
        <w:t xml:space="preserve"> </w:t>
      </w:r>
      <w:r w:rsidR="00B32E5C">
        <w:rPr>
          <w:rFonts w:asciiTheme="minorHAnsi" w:hAnsiTheme="minorHAnsi"/>
          <w:sz w:val="22"/>
          <w:szCs w:val="22"/>
        </w:rPr>
        <w:t xml:space="preserve">; des mesures </w:t>
      </w:r>
      <w:r w:rsidR="002D09FF">
        <w:rPr>
          <w:rFonts w:asciiTheme="minorHAnsi" w:hAnsiTheme="minorHAnsi"/>
          <w:sz w:val="22"/>
          <w:szCs w:val="22"/>
        </w:rPr>
        <w:t>de confinement et d’atténuation</w:t>
      </w:r>
      <w:r w:rsidR="00B32E5C">
        <w:rPr>
          <w:rFonts w:asciiTheme="minorHAnsi" w:hAnsiTheme="minorHAnsi"/>
          <w:sz w:val="22"/>
          <w:szCs w:val="22"/>
        </w:rPr>
        <w:t xml:space="preserve"> seront adoptées pour limiter la dispersion et réduire l’abondance des espèces plus lar</w:t>
      </w:r>
      <w:r w:rsidR="00105A82">
        <w:rPr>
          <w:rFonts w:asciiTheme="minorHAnsi" w:hAnsiTheme="minorHAnsi"/>
          <w:sz w:val="22"/>
          <w:szCs w:val="22"/>
        </w:rPr>
        <w:t>gement distribuées</w:t>
      </w:r>
      <w:r w:rsidR="00B32E5C">
        <w:rPr>
          <w:rFonts w:asciiTheme="minorHAnsi" w:hAnsiTheme="minorHAnsi"/>
          <w:sz w:val="22"/>
          <w:szCs w:val="22"/>
        </w:rPr>
        <w:t>. La lutte sera principalement mise en œuvre par des opérateurs spécialisés, avec lesquels les propriétaires et responsables de terrain seront appelés à contribuer.</w:t>
      </w:r>
    </w:p>
    <w:p w14:paraId="4A176221" w14:textId="77777777" w:rsidR="006C4A92" w:rsidRDefault="006C4A92" w:rsidP="00E344D6">
      <w:pPr>
        <w:pStyle w:val="Default"/>
        <w:spacing w:line="288" w:lineRule="auto"/>
        <w:rPr>
          <w:rFonts w:asciiTheme="minorHAnsi" w:hAnsiTheme="minorHAnsi"/>
          <w:sz w:val="22"/>
          <w:szCs w:val="22"/>
        </w:rPr>
      </w:pPr>
    </w:p>
    <w:p w14:paraId="7E1C6154" w14:textId="77777777" w:rsidR="007D68C3" w:rsidRDefault="00035564" w:rsidP="007D68C3">
      <w:pPr>
        <w:pStyle w:val="Default"/>
        <w:jc w:val="center"/>
      </w:pPr>
      <w:r>
        <w:rPr>
          <w:noProof/>
        </w:rPr>
        <w:lastRenderedPageBreak/>
        <w:drawing>
          <wp:inline distT="0" distB="0" distL="0" distR="0" wp14:anchorId="0927CC75" wp14:editId="56DB4B17">
            <wp:extent cx="2700866" cy="2099154"/>
            <wp:effectExtent l="19050" t="0" r="4234" b="0"/>
            <wp:docPr id="31" name="Image 30" descr="zone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BG.jpg"/>
                    <pic:cNvPicPr/>
                  </pic:nvPicPr>
                  <pic:blipFill>
                    <a:blip r:embed="rId10" cstate="print"/>
                    <a:stretch>
                      <a:fillRect/>
                    </a:stretch>
                  </pic:blipFill>
                  <pic:spPr>
                    <a:xfrm>
                      <a:off x="0" y="0"/>
                      <a:ext cx="2700866" cy="2099154"/>
                    </a:xfrm>
                    <a:prstGeom prst="rect">
                      <a:avLst/>
                    </a:prstGeom>
                  </pic:spPr>
                </pic:pic>
              </a:graphicData>
            </a:graphic>
          </wp:inline>
        </w:drawing>
      </w:r>
    </w:p>
    <w:p w14:paraId="21CECF73" w14:textId="77777777" w:rsidR="007D68C3" w:rsidRPr="00823652" w:rsidRDefault="007D68C3" w:rsidP="007D68C3">
      <w:pPr>
        <w:pStyle w:val="Default"/>
        <w:rPr>
          <w:rFonts w:asciiTheme="minorHAnsi" w:hAnsiTheme="minorHAnsi"/>
          <w:sz w:val="22"/>
          <w:szCs w:val="22"/>
        </w:rPr>
      </w:pPr>
    </w:p>
    <w:p w14:paraId="15F9330A" w14:textId="77777777" w:rsidR="007D68C3" w:rsidRDefault="008A186D" w:rsidP="007D68C3">
      <w:pPr>
        <w:pStyle w:val="Default"/>
        <w:jc w:val="center"/>
        <w:rPr>
          <w:rFonts w:asciiTheme="minorHAnsi" w:hAnsiTheme="minorHAnsi"/>
          <w:sz w:val="20"/>
          <w:szCs w:val="20"/>
        </w:rPr>
      </w:pPr>
      <w:r w:rsidRPr="008A186D">
        <w:rPr>
          <w:rFonts w:asciiTheme="minorHAnsi" w:hAnsiTheme="minorHAnsi"/>
          <w:b/>
          <w:sz w:val="20"/>
          <w:szCs w:val="20"/>
        </w:rPr>
        <w:t xml:space="preserve">Figure </w:t>
      </w:r>
      <w:r w:rsidR="00CF49AE">
        <w:rPr>
          <w:rFonts w:asciiTheme="minorHAnsi" w:hAnsiTheme="minorHAnsi"/>
          <w:b/>
          <w:sz w:val="20"/>
          <w:szCs w:val="20"/>
        </w:rPr>
        <w:t>3</w:t>
      </w:r>
      <w:r w:rsidR="002141F7" w:rsidRPr="008A186D">
        <w:rPr>
          <w:rFonts w:asciiTheme="minorHAnsi" w:hAnsiTheme="minorHAnsi"/>
          <w:sz w:val="20"/>
          <w:szCs w:val="20"/>
        </w:rPr>
        <w:t xml:space="preserve"> - Délimitation des deux zones biogéographiques </w:t>
      </w:r>
      <w:r w:rsidR="00D339A1">
        <w:rPr>
          <w:rFonts w:asciiTheme="minorHAnsi" w:hAnsiTheme="minorHAnsi"/>
          <w:sz w:val="20"/>
          <w:szCs w:val="20"/>
        </w:rPr>
        <w:br/>
      </w:r>
      <w:r w:rsidR="002141F7" w:rsidRPr="008A186D">
        <w:rPr>
          <w:rFonts w:asciiTheme="minorHAnsi" w:hAnsiTheme="minorHAnsi"/>
          <w:sz w:val="20"/>
          <w:szCs w:val="20"/>
        </w:rPr>
        <w:t>et des trois régi</w:t>
      </w:r>
      <w:r w:rsidR="00D339A1">
        <w:rPr>
          <w:rFonts w:asciiTheme="minorHAnsi" w:hAnsiTheme="minorHAnsi"/>
          <w:sz w:val="20"/>
          <w:szCs w:val="20"/>
        </w:rPr>
        <w:t>ons administratives en Belgique</w:t>
      </w:r>
    </w:p>
    <w:p w14:paraId="1427CC52" w14:textId="77777777" w:rsidR="00854721" w:rsidRDefault="00854721" w:rsidP="007D68C3">
      <w:pPr>
        <w:pStyle w:val="Default"/>
        <w:jc w:val="center"/>
        <w:rPr>
          <w:rFonts w:asciiTheme="minorHAnsi" w:hAnsiTheme="minorHAnsi"/>
          <w:sz w:val="20"/>
          <w:szCs w:val="20"/>
        </w:rPr>
      </w:pPr>
    </w:p>
    <w:p w14:paraId="55D6166B" w14:textId="77777777" w:rsidR="00C64ADC" w:rsidRDefault="00C64ADC" w:rsidP="00E344D6">
      <w:pPr>
        <w:pStyle w:val="Default"/>
        <w:spacing w:line="288" w:lineRule="auto"/>
        <w:rPr>
          <w:rFonts w:asciiTheme="minorHAnsi" w:hAnsiTheme="minorHAnsi"/>
          <w:b/>
          <w:sz w:val="22"/>
          <w:szCs w:val="22"/>
        </w:rPr>
      </w:pPr>
    </w:p>
    <w:p w14:paraId="1126DC4B" w14:textId="77777777" w:rsidR="00C64ADC" w:rsidRDefault="00C64ADC" w:rsidP="00E344D6">
      <w:pPr>
        <w:pStyle w:val="Default"/>
        <w:spacing w:line="288" w:lineRule="auto"/>
        <w:rPr>
          <w:rFonts w:asciiTheme="minorHAnsi" w:hAnsiTheme="minorHAnsi"/>
          <w:b/>
          <w:sz w:val="22"/>
          <w:szCs w:val="22"/>
        </w:rPr>
      </w:pPr>
    </w:p>
    <w:p w14:paraId="1ADDDF6C" w14:textId="77777777" w:rsidR="00C64ADC" w:rsidRDefault="00C64ADC" w:rsidP="00E344D6">
      <w:pPr>
        <w:pStyle w:val="Default"/>
        <w:spacing w:line="288" w:lineRule="auto"/>
        <w:rPr>
          <w:rFonts w:asciiTheme="minorHAnsi" w:hAnsiTheme="minorHAnsi"/>
          <w:b/>
          <w:sz w:val="22"/>
          <w:szCs w:val="22"/>
        </w:rPr>
      </w:pPr>
    </w:p>
    <w:p w14:paraId="4CD0F239" w14:textId="77777777" w:rsidR="002141F7" w:rsidRPr="002141F7" w:rsidRDefault="002141F7" w:rsidP="00E344D6">
      <w:pPr>
        <w:pStyle w:val="Default"/>
        <w:spacing w:line="288" w:lineRule="auto"/>
        <w:rPr>
          <w:rFonts w:asciiTheme="minorHAnsi" w:hAnsiTheme="minorHAnsi"/>
          <w:b/>
          <w:sz w:val="22"/>
          <w:szCs w:val="22"/>
        </w:rPr>
      </w:pPr>
      <w:r w:rsidRPr="002141F7">
        <w:rPr>
          <w:rFonts w:asciiTheme="minorHAnsi" w:hAnsiTheme="minorHAnsi"/>
          <w:b/>
          <w:sz w:val="22"/>
          <w:szCs w:val="22"/>
        </w:rPr>
        <w:t>La Belgique sur la bonne voie</w:t>
      </w:r>
    </w:p>
    <w:p w14:paraId="06E95332" w14:textId="77777777" w:rsidR="002141F7" w:rsidRDefault="002141F7" w:rsidP="00E344D6">
      <w:pPr>
        <w:pStyle w:val="Default"/>
        <w:spacing w:line="288" w:lineRule="auto"/>
        <w:rPr>
          <w:rFonts w:asciiTheme="minorHAnsi" w:hAnsiTheme="minorHAnsi"/>
          <w:sz w:val="22"/>
          <w:szCs w:val="22"/>
        </w:rPr>
      </w:pPr>
    </w:p>
    <w:p w14:paraId="40295A83" w14:textId="77777777" w:rsidR="00105A82" w:rsidRDefault="00105A82" w:rsidP="00105A82">
      <w:pPr>
        <w:pStyle w:val="Default"/>
        <w:spacing w:line="288" w:lineRule="auto"/>
        <w:jc w:val="both"/>
        <w:rPr>
          <w:rFonts w:asciiTheme="minorHAnsi" w:hAnsiTheme="minorHAnsi"/>
          <w:sz w:val="22"/>
          <w:szCs w:val="22"/>
        </w:rPr>
      </w:pPr>
      <w:r>
        <w:rPr>
          <w:rFonts w:asciiTheme="minorHAnsi" w:hAnsiTheme="minorHAnsi"/>
          <w:sz w:val="22"/>
          <w:szCs w:val="22"/>
        </w:rPr>
        <w:t xml:space="preserve">Sous l’impulsion de la communauté scientifique, les autorités belges se sont engagées </w:t>
      </w:r>
      <w:r w:rsidR="00550646">
        <w:rPr>
          <w:rFonts w:asciiTheme="minorHAnsi" w:hAnsiTheme="minorHAnsi"/>
          <w:sz w:val="22"/>
          <w:szCs w:val="22"/>
        </w:rPr>
        <w:t xml:space="preserve">depuis plus de dix ans </w:t>
      </w:r>
      <w:r>
        <w:rPr>
          <w:rFonts w:asciiTheme="minorHAnsi" w:hAnsiTheme="minorHAnsi"/>
          <w:sz w:val="22"/>
          <w:szCs w:val="22"/>
        </w:rPr>
        <w:t>dans la</w:t>
      </w:r>
      <w:r w:rsidR="00550646">
        <w:rPr>
          <w:rFonts w:asciiTheme="minorHAnsi" w:hAnsiTheme="minorHAnsi"/>
          <w:sz w:val="22"/>
          <w:szCs w:val="22"/>
        </w:rPr>
        <w:t xml:space="preserve"> prévention et la</w:t>
      </w:r>
      <w:r>
        <w:rPr>
          <w:rFonts w:asciiTheme="minorHAnsi" w:hAnsiTheme="minorHAnsi"/>
          <w:sz w:val="22"/>
          <w:szCs w:val="22"/>
        </w:rPr>
        <w:t xml:space="preserve"> lutte contre les espèces exotiques envahissantes. Elles ont </w:t>
      </w:r>
      <w:r w:rsidR="00550646">
        <w:rPr>
          <w:rFonts w:asciiTheme="minorHAnsi" w:hAnsiTheme="minorHAnsi"/>
          <w:sz w:val="22"/>
          <w:szCs w:val="22"/>
        </w:rPr>
        <w:t xml:space="preserve">notamment </w:t>
      </w:r>
      <w:proofErr w:type="spellStart"/>
      <w:r>
        <w:rPr>
          <w:rFonts w:asciiTheme="minorHAnsi" w:hAnsiTheme="minorHAnsi"/>
          <w:sz w:val="22"/>
          <w:szCs w:val="22"/>
        </w:rPr>
        <w:t>co-financé</w:t>
      </w:r>
      <w:proofErr w:type="spellEnd"/>
      <w:r>
        <w:rPr>
          <w:rFonts w:asciiTheme="minorHAnsi" w:hAnsiTheme="minorHAnsi"/>
          <w:sz w:val="22"/>
          <w:szCs w:val="22"/>
        </w:rPr>
        <w:t xml:space="preserve"> un projet Life de communication sur les plantes or</w:t>
      </w:r>
      <w:r w:rsidR="00550646">
        <w:rPr>
          <w:rFonts w:asciiTheme="minorHAnsi" w:hAnsiTheme="minorHAnsi"/>
          <w:sz w:val="22"/>
          <w:szCs w:val="22"/>
        </w:rPr>
        <w:t>nementales invasives (</w:t>
      </w:r>
      <w:proofErr w:type="spellStart"/>
      <w:r w:rsidR="00550646">
        <w:rPr>
          <w:rFonts w:asciiTheme="minorHAnsi" w:hAnsiTheme="minorHAnsi"/>
          <w:sz w:val="22"/>
          <w:szCs w:val="22"/>
        </w:rPr>
        <w:t>AlterIAS</w:t>
      </w:r>
      <w:proofErr w:type="spellEnd"/>
      <w:r w:rsidR="00550646">
        <w:rPr>
          <w:rFonts w:asciiTheme="minorHAnsi" w:hAnsiTheme="minorHAnsi"/>
          <w:sz w:val="22"/>
          <w:szCs w:val="22"/>
        </w:rPr>
        <w:t>, 2010-2013) qui a été</w:t>
      </w:r>
      <w:r>
        <w:rPr>
          <w:rFonts w:asciiTheme="minorHAnsi" w:hAnsiTheme="minorHAnsi"/>
          <w:sz w:val="22"/>
          <w:szCs w:val="22"/>
        </w:rPr>
        <w:t xml:space="preserve"> mené en partenariat avec </w:t>
      </w:r>
      <w:r w:rsidR="00550646">
        <w:rPr>
          <w:rFonts w:asciiTheme="minorHAnsi" w:hAnsiTheme="minorHAnsi"/>
          <w:sz w:val="22"/>
          <w:szCs w:val="22"/>
        </w:rPr>
        <w:t xml:space="preserve">tout </w:t>
      </w:r>
      <w:r>
        <w:rPr>
          <w:rFonts w:asciiTheme="minorHAnsi" w:hAnsiTheme="minorHAnsi"/>
          <w:sz w:val="22"/>
          <w:szCs w:val="22"/>
        </w:rPr>
        <w:t xml:space="preserve">le secteur horticole. </w:t>
      </w:r>
      <w:r w:rsidR="00D339A1">
        <w:rPr>
          <w:rFonts w:asciiTheme="minorHAnsi" w:hAnsiTheme="minorHAnsi"/>
          <w:sz w:val="22"/>
          <w:szCs w:val="22"/>
        </w:rPr>
        <w:t>Ce projet</w:t>
      </w:r>
      <w:r>
        <w:rPr>
          <w:rFonts w:asciiTheme="minorHAnsi" w:hAnsiTheme="minorHAnsi"/>
          <w:sz w:val="22"/>
          <w:szCs w:val="22"/>
        </w:rPr>
        <w:t xml:space="preserve"> a permis </w:t>
      </w:r>
      <w:r w:rsidR="00550646">
        <w:rPr>
          <w:rFonts w:asciiTheme="minorHAnsi" w:hAnsiTheme="minorHAnsi"/>
          <w:sz w:val="22"/>
          <w:szCs w:val="22"/>
        </w:rPr>
        <w:t>la mise</w:t>
      </w:r>
      <w:r>
        <w:rPr>
          <w:rFonts w:asciiTheme="minorHAnsi" w:hAnsiTheme="minorHAnsi"/>
          <w:sz w:val="22"/>
          <w:szCs w:val="22"/>
        </w:rPr>
        <w:t xml:space="preserve"> en place </w:t>
      </w:r>
      <w:r w:rsidR="00550646">
        <w:rPr>
          <w:rFonts w:asciiTheme="minorHAnsi" w:hAnsiTheme="minorHAnsi"/>
          <w:sz w:val="22"/>
          <w:szCs w:val="22"/>
        </w:rPr>
        <w:t>d’</w:t>
      </w:r>
      <w:r>
        <w:rPr>
          <w:rFonts w:asciiTheme="minorHAnsi" w:hAnsiTheme="minorHAnsi"/>
          <w:sz w:val="22"/>
          <w:szCs w:val="22"/>
        </w:rPr>
        <w:t>un code de conduite encourageant chaque professionnel à ne plus produire, vendre ou planter les espèces végétales exotiques dont le tempérament envahissant est avéré</w:t>
      </w:r>
      <w:r w:rsidR="00CF49AE">
        <w:rPr>
          <w:rFonts w:asciiTheme="minorHAnsi" w:hAnsiTheme="minorHAnsi"/>
          <w:sz w:val="22"/>
          <w:szCs w:val="22"/>
        </w:rPr>
        <w:t xml:space="preserve"> (fig. 4</w:t>
      </w:r>
      <w:r w:rsidR="002D03A2">
        <w:rPr>
          <w:rFonts w:asciiTheme="minorHAnsi" w:hAnsiTheme="minorHAnsi"/>
          <w:sz w:val="22"/>
          <w:szCs w:val="22"/>
        </w:rPr>
        <w:t>A)</w:t>
      </w:r>
      <w:r>
        <w:rPr>
          <w:rFonts w:asciiTheme="minorHAnsi" w:hAnsiTheme="minorHAnsi"/>
          <w:sz w:val="22"/>
          <w:szCs w:val="22"/>
        </w:rPr>
        <w:t xml:space="preserve">. </w:t>
      </w:r>
      <w:r w:rsidR="00550646">
        <w:rPr>
          <w:rFonts w:asciiTheme="minorHAnsi" w:hAnsiTheme="minorHAnsi"/>
          <w:sz w:val="22"/>
          <w:szCs w:val="22"/>
        </w:rPr>
        <w:t xml:space="preserve">Avec le recul, </w:t>
      </w:r>
      <w:r w:rsidR="00C062E5">
        <w:rPr>
          <w:rFonts w:asciiTheme="minorHAnsi" w:hAnsiTheme="minorHAnsi"/>
          <w:sz w:val="22"/>
          <w:szCs w:val="22"/>
        </w:rPr>
        <w:t>il apparaît que</w:t>
      </w:r>
      <w:r w:rsidR="00550646">
        <w:rPr>
          <w:rFonts w:asciiTheme="minorHAnsi" w:hAnsiTheme="minorHAnsi"/>
          <w:sz w:val="22"/>
          <w:szCs w:val="22"/>
        </w:rPr>
        <w:t xml:space="preserve"> ce projet</w:t>
      </w:r>
      <w:r w:rsidR="0004155E">
        <w:rPr>
          <w:rFonts w:asciiTheme="minorHAnsi" w:hAnsiTheme="minorHAnsi"/>
          <w:sz w:val="22"/>
          <w:szCs w:val="22"/>
        </w:rPr>
        <w:t>,</w:t>
      </w:r>
      <w:r w:rsidR="00550646">
        <w:rPr>
          <w:rFonts w:asciiTheme="minorHAnsi" w:hAnsiTheme="minorHAnsi"/>
          <w:sz w:val="22"/>
          <w:szCs w:val="22"/>
        </w:rPr>
        <w:t xml:space="preserve"> </w:t>
      </w:r>
      <w:r w:rsidR="00C062E5">
        <w:rPr>
          <w:rFonts w:asciiTheme="minorHAnsi" w:hAnsiTheme="minorHAnsi"/>
          <w:sz w:val="22"/>
          <w:szCs w:val="22"/>
        </w:rPr>
        <w:t>dans lequel plusieurs centaines de professionnels se sont engagé</w:t>
      </w:r>
      <w:r w:rsidR="0004155E">
        <w:rPr>
          <w:rFonts w:asciiTheme="minorHAnsi" w:hAnsiTheme="minorHAnsi"/>
          <w:sz w:val="22"/>
          <w:szCs w:val="22"/>
        </w:rPr>
        <w:t>s</w:t>
      </w:r>
      <w:r w:rsidR="00C062E5">
        <w:rPr>
          <w:rFonts w:asciiTheme="minorHAnsi" w:hAnsiTheme="minorHAnsi"/>
          <w:sz w:val="22"/>
          <w:szCs w:val="22"/>
        </w:rPr>
        <w:t xml:space="preserve"> volontairement</w:t>
      </w:r>
      <w:r w:rsidR="0004155E">
        <w:rPr>
          <w:rFonts w:asciiTheme="minorHAnsi" w:hAnsiTheme="minorHAnsi"/>
          <w:sz w:val="22"/>
          <w:szCs w:val="22"/>
        </w:rPr>
        <w:t>,</w:t>
      </w:r>
      <w:r w:rsidR="00C062E5">
        <w:rPr>
          <w:rFonts w:asciiTheme="minorHAnsi" w:hAnsiTheme="minorHAnsi"/>
          <w:sz w:val="22"/>
          <w:szCs w:val="22"/>
        </w:rPr>
        <w:t xml:space="preserve"> </w:t>
      </w:r>
      <w:r w:rsidR="00550646">
        <w:rPr>
          <w:rFonts w:asciiTheme="minorHAnsi" w:hAnsiTheme="minorHAnsi"/>
          <w:sz w:val="22"/>
          <w:szCs w:val="22"/>
        </w:rPr>
        <w:t>a permis de préparer l’avènement de la législation européenne ; près de la moitié des plantes retenues dans la liste européenne étaient déjà proscrites au tr</w:t>
      </w:r>
      <w:r w:rsidR="00D339A1">
        <w:rPr>
          <w:rFonts w:asciiTheme="minorHAnsi" w:hAnsiTheme="minorHAnsi"/>
          <w:sz w:val="22"/>
          <w:szCs w:val="22"/>
        </w:rPr>
        <w:t>avers du code de conduite belge !</w:t>
      </w:r>
    </w:p>
    <w:p w14:paraId="0D823A05" w14:textId="77777777" w:rsidR="002141F7" w:rsidRDefault="002141F7" w:rsidP="00E344D6">
      <w:pPr>
        <w:pStyle w:val="Default"/>
        <w:spacing w:line="288" w:lineRule="auto"/>
        <w:rPr>
          <w:rFonts w:asciiTheme="minorHAnsi" w:hAnsiTheme="minorHAnsi"/>
          <w:sz w:val="22"/>
          <w:szCs w:val="22"/>
        </w:rPr>
      </w:pPr>
    </w:p>
    <w:p w14:paraId="57F890E8" w14:textId="77777777" w:rsidR="00B5314E" w:rsidRDefault="00550646" w:rsidP="00C062E5">
      <w:pPr>
        <w:pStyle w:val="Default"/>
        <w:spacing w:line="288" w:lineRule="auto"/>
        <w:jc w:val="both"/>
        <w:rPr>
          <w:rFonts w:asciiTheme="minorHAnsi" w:hAnsiTheme="minorHAnsi"/>
          <w:sz w:val="22"/>
          <w:szCs w:val="22"/>
        </w:rPr>
      </w:pPr>
      <w:r>
        <w:rPr>
          <w:rFonts w:asciiTheme="minorHAnsi" w:hAnsiTheme="minorHAnsi"/>
          <w:sz w:val="22"/>
          <w:szCs w:val="22"/>
        </w:rPr>
        <w:t xml:space="preserve">De nombreuses actions de lutte contre les espèces exotiques envahissantes reprises dans la liste européenne ont en outre </w:t>
      </w:r>
      <w:r w:rsidR="00C062E5">
        <w:rPr>
          <w:rFonts w:asciiTheme="minorHAnsi" w:hAnsiTheme="minorHAnsi"/>
          <w:sz w:val="22"/>
          <w:szCs w:val="22"/>
        </w:rPr>
        <w:t xml:space="preserve">déjà </w:t>
      </w:r>
      <w:r>
        <w:rPr>
          <w:rFonts w:asciiTheme="minorHAnsi" w:hAnsiTheme="minorHAnsi"/>
          <w:sz w:val="22"/>
          <w:szCs w:val="22"/>
        </w:rPr>
        <w:t>été menées par les autorités régionales, provinciales et communales</w:t>
      </w:r>
      <w:r w:rsidR="00C062E5">
        <w:rPr>
          <w:rFonts w:asciiTheme="minorHAnsi" w:hAnsiTheme="minorHAnsi"/>
          <w:sz w:val="22"/>
          <w:szCs w:val="22"/>
        </w:rPr>
        <w:t xml:space="preserve"> de Belgique</w:t>
      </w:r>
      <w:r>
        <w:rPr>
          <w:rFonts w:asciiTheme="minorHAnsi" w:hAnsiTheme="minorHAnsi"/>
          <w:sz w:val="22"/>
          <w:szCs w:val="22"/>
        </w:rPr>
        <w:t>. En Flandre, par exemple, une campagne d’éradication de l’écureuil à ventre rouge (</w:t>
      </w:r>
      <w:proofErr w:type="spellStart"/>
      <w:r w:rsidRPr="00550646">
        <w:rPr>
          <w:rFonts w:asciiTheme="minorHAnsi" w:hAnsiTheme="minorHAnsi"/>
          <w:i/>
          <w:sz w:val="22"/>
          <w:szCs w:val="22"/>
        </w:rPr>
        <w:t>Callosciurus</w:t>
      </w:r>
      <w:proofErr w:type="spellEnd"/>
      <w:r w:rsidRPr="00550646">
        <w:rPr>
          <w:rFonts w:asciiTheme="minorHAnsi" w:hAnsiTheme="minorHAnsi"/>
          <w:i/>
          <w:sz w:val="22"/>
          <w:szCs w:val="22"/>
        </w:rPr>
        <w:t xml:space="preserve"> </w:t>
      </w:r>
      <w:proofErr w:type="spellStart"/>
      <w:r w:rsidRPr="00550646">
        <w:rPr>
          <w:rFonts w:asciiTheme="minorHAnsi" w:hAnsiTheme="minorHAnsi"/>
          <w:i/>
          <w:sz w:val="22"/>
          <w:szCs w:val="22"/>
        </w:rPr>
        <w:t>erythraeus</w:t>
      </w:r>
      <w:proofErr w:type="spellEnd"/>
      <w:r>
        <w:rPr>
          <w:rFonts w:asciiTheme="minorHAnsi" w:hAnsiTheme="minorHAnsi"/>
          <w:sz w:val="22"/>
          <w:szCs w:val="22"/>
        </w:rPr>
        <w:t xml:space="preserve">) a été </w:t>
      </w:r>
      <w:r w:rsidR="00854721">
        <w:rPr>
          <w:rFonts w:asciiTheme="minorHAnsi" w:hAnsiTheme="minorHAnsi"/>
          <w:sz w:val="22"/>
          <w:szCs w:val="22"/>
        </w:rPr>
        <w:t>réalisée</w:t>
      </w:r>
      <w:r>
        <w:rPr>
          <w:rFonts w:asciiTheme="minorHAnsi" w:hAnsiTheme="minorHAnsi"/>
          <w:sz w:val="22"/>
          <w:szCs w:val="22"/>
        </w:rPr>
        <w:t xml:space="preserve"> avec succès </w:t>
      </w:r>
      <w:r w:rsidR="00B5314E">
        <w:rPr>
          <w:rFonts w:asciiTheme="minorHAnsi" w:hAnsiTheme="minorHAnsi"/>
          <w:sz w:val="22"/>
          <w:szCs w:val="22"/>
        </w:rPr>
        <w:t>dans un parc urbain de 15 hectares (</w:t>
      </w:r>
      <w:proofErr w:type="spellStart"/>
      <w:r w:rsidR="00B5314E">
        <w:rPr>
          <w:rFonts w:asciiTheme="minorHAnsi" w:hAnsiTheme="minorHAnsi"/>
          <w:sz w:val="22"/>
          <w:szCs w:val="22"/>
        </w:rPr>
        <w:t>Dadizele</w:t>
      </w:r>
      <w:proofErr w:type="spellEnd"/>
      <w:r w:rsidR="00B5314E">
        <w:rPr>
          <w:rFonts w:asciiTheme="minorHAnsi" w:hAnsiTheme="minorHAnsi"/>
          <w:sz w:val="22"/>
          <w:szCs w:val="22"/>
        </w:rPr>
        <w:t xml:space="preserve">), où </w:t>
      </w:r>
      <w:r w:rsidR="00E448F2">
        <w:rPr>
          <w:rFonts w:asciiTheme="minorHAnsi" w:hAnsiTheme="minorHAnsi"/>
          <w:sz w:val="22"/>
          <w:szCs w:val="22"/>
        </w:rPr>
        <w:t>248</w:t>
      </w:r>
      <w:r w:rsidR="00B5314E">
        <w:rPr>
          <w:rFonts w:asciiTheme="minorHAnsi" w:hAnsiTheme="minorHAnsi"/>
          <w:sz w:val="22"/>
          <w:szCs w:val="22"/>
        </w:rPr>
        <w:t xml:space="preserve"> individus ont été capturés entre octobre 2005 et janvier 2011, pour un coût total de 200.000 </w:t>
      </w:r>
      <w:r w:rsidR="00854721">
        <w:rPr>
          <w:rFonts w:asciiTheme="minorHAnsi" w:hAnsiTheme="minorHAnsi"/>
          <w:sz w:val="22"/>
          <w:szCs w:val="22"/>
        </w:rPr>
        <w:t>EUR</w:t>
      </w:r>
      <w:r w:rsidR="002D03A2">
        <w:rPr>
          <w:rFonts w:asciiTheme="minorHAnsi" w:hAnsiTheme="minorHAnsi"/>
          <w:sz w:val="22"/>
          <w:szCs w:val="22"/>
        </w:rPr>
        <w:t xml:space="preserve"> (</w:t>
      </w:r>
      <w:r w:rsidR="00CF49AE">
        <w:rPr>
          <w:rFonts w:asciiTheme="minorHAnsi" w:hAnsiTheme="minorHAnsi"/>
          <w:sz w:val="22"/>
          <w:szCs w:val="22"/>
        </w:rPr>
        <w:t>fig. 4</w:t>
      </w:r>
      <w:r w:rsidR="002D03A2">
        <w:rPr>
          <w:rFonts w:asciiTheme="minorHAnsi" w:hAnsiTheme="minorHAnsi"/>
          <w:sz w:val="22"/>
          <w:szCs w:val="22"/>
        </w:rPr>
        <w:t>B)</w:t>
      </w:r>
      <w:r w:rsidR="00B5314E">
        <w:rPr>
          <w:rFonts w:asciiTheme="minorHAnsi" w:hAnsiTheme="minorHAnsi"/>
          <w:sz w:val="22"/>
          <w:szCs w:val="22"/>
        </w:rPr>
        <w:t xml:space="preserve">. En Wallonie, </w:t>
      </w:r>
      <w:r w:rsidR="00E448F2">
        <w:rPr>
          <w:rFonts w:asciiTheme="minorHAnsi" w:hAnsiTheme="minorHAnsi"/>
          <w:sz w:val="22"/>
          <w:szCs w:val="22"/>
        </w:rPr>
        <w:t>c’est un moustique exotique (</w:t>
      </w:r>
      <w:proofErr w:type="spellStart"/>
      <w:r w:rsidR="00E448F2" w:rsidRPr="00E448F2">
        <w:rPr>
          <w:rFonts w:asciiTheme="minorHAnsi" w:hAnsiTheme="minorHAnsi"/>
          <w:i/>
          <w:sz w:val="22"/>
          <w:szCs w:val="22"/>
        </w:rPr>
        <w:t>Aedes</w:t>
      </w:r>
      <w:proofErr w:type="spellEnd"/>
      <w:r w:rsidR="00E448F2" w:rsidRPr="00E448F2">
        <w:rPr>
          <w:rFonts w:asciiTheme="minorHAnsi" w:hAnsiTheme="minorHAnsi"/>
          <w:i/>
          <w:sz w:val="22"/>
          <w:szCs w:val="22"/>
        </w:rPr>
        <w:t xml:space="preserve"> </w:t>
      </w:r>
      <w:proofErr w:type="spellStart"/>
      <w:r w:rsidR="00E448F2" w:rsidRPr="00E448F2">
        <w:rPr>
          <w:rFonts w:asciiTheme="minorHAnsi" w:hAnsiTheme="minorHAnsi"/>
          <w:i/>
          <w:sz w:val="22"/>
          <w:szCs w:val="22"/>
        </w:rPr>
        <w:t>japonicus</w:t>
      </w:r>
      <w:proofErr w:type="spellEnd"/>
      <w:r w:rsidR="00E448F2">
        <w:rPr>
          <w:rFonts w:asciiTheme="minorHAnsi" w:hAnsiTheme="minorHAnsi"/>
          <w:sz w:val="22"/>
          <w:szCs w:val="22"/>
        </w:rPr>
        <w:t xml:space="preserve">) (non repris dans la liste) qui a pu être  éliminé autour du village de </w:t>
      </w:r>
      <w:proofErr w:type="spellStart"/>
      <w:r w:rsidR="00E448F2">
        <w:rPr>
          <w:rFonts w:asciiTheme="minorHAnsi" w:hAnsiTheme="minorHAnsi"/>
          <w:sz w:val="22"/>
          <w:szCs w:val="22"/>
        </w:rPr>
        <w:t>Natoye</w:t>
      </w:r>
      <w:proofErr w:type="spellEnd"/>
      <w:r w:rsidR="00E448F2">
        <w:rPr>
          <w:rFonts w:asciiTheme="minorHAnsi" w:hAnsiTheme="minorHAnsi"/>
          <w:sz w:val="22"/>
          <w:szCs w:val="22"/>
        </w:rPr>
        <w:t xml:space="preserve"> suite à une campagne de lutte </w:t>
      </w:r>
      <w:r w:rsidR="00854721">
        <w:rPr>
          <w:rFonts w:asciiTheme="minorHAnsi" w:hAnsiTheme="minorHAnsi"/>
          <w:sz w:val="22"/>
          <w:szCs w:val="22"/>
        </w:rPr>
        <w:t>conduite</w:t>
      </w:r>
      <w:r w:rsidR="00E448F2">
        <w:rPr>
          <w:rFonts w:asciiTheme="minorHAnsi" w:hAnsiTheme="minorHAnsi"/>
          <w:sz w:val="22"/>
          <w:szCs w:val="22"/>
        </w:rPr>
        <w:t xml:space="preserve"> avec la collaboration de très nombreux partenaires entre 2012 et 2015, pour un coût de plus de 120.000 EUR</w:t>
      </w:r>
      <w:r w:rsidR="00854721">
        <w:rPr>
          <w:rFonts w:asciiTheme="minorHAnsi" w:hAnsiTheme="minorHAnsi"/>
          <w:sz w:val="22"/>
          <w:szCs w:val="22"/>
        </w:rPr>
        <w:t>, cette fois</w:t>
      </w:r>
      <w:r w:rsidR="00E448F2">
        <w:rPr>
          <w:rFonts w:asciiTheme="minorHAnsi" w:hAnsiTheme="minorHAnsi"/>
          <w:sz w:val="22"/>
          <w:szCs w:val="22"/>
        </w:rPr>
        <w:t>. Ces exemples montrent qu’il est effec</w:t>
      </w:r>
      <w:r w:rsidR="00C062E5">
        <w:rPr>
          <w:rFonts w:asciiTheme="minorHAnsi" w:hAnsiTheme="minorHAnsi"/>
          <w:sz w:val="22"/>
          <w:szCs w:val="22"/>
        </w:rPr>
        <w:t xml:space="preserve">tivement possible d’éliminer complètement une espèce exotique envahissante pour peu que les actions de lutte soient mises en place </w:t>
      </w:r>
      <w:r w:rsidR="00D339A1">
        <w:rPr>
          <w:rFonts w:asciiTheme="minorHAnsi" w:hAnsiTheme="minorHAnsi"/>
          <w:sz w:val="22"/>
          <w:szCs w:val="22"/>
        </w:rPr>
        <w:t xml:space="preserve">rapidement </w:t>
      </w:r>
      <w:r w:rsidR="00C062E5">
        <w:rPr>
          <w:rFonts w:asciiTheme="minorHAnsi" w:hAnsiTheme="minorHAnsi"/>
          <w:sz w:val="22"/>
          <w:szCs w:val="22"/>
        </w:rPr>
        <w:t>(populations émergentes) et qu’un budget suffisant leur soit affecté.</w:t>
      </w:r>
    </w:p>
    <w:p w14:paraId="75DBEBDF" w14:textId="77777777" w:rsidR="00B5314E" w:rsidRDefault="00B5314E" w:rsidP="00E344D6">
      <w:pPr>
        <w:pStyle w:val="Default"/>
        <w:spacing w:line="288" w:lineRule="auto"/>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97"/>
      </w:tblGrid>
      <w:tr w:rsidR="00C062E5" w14:paraId="38EC5483" w14:textId="77777777" w:rsidTr="008A186D">
        <w:tc>
          <w:tcPr>
            <w:tcW w:w="4626" w:type="dxa"/>
          </w:tcPr>
          <w:p w14:paraId="10F4B0D1" w14:textId="77777777" w:rsidR="00C062E5" w:rsidRDefault="007F1538" w:rsidP="00E344D6">
            <w:pPr>
              <w:pStyle w:val="Default"/>
              <w:spacing w:line="288" w:lineRule="auto"/>
              <w:rPr>
                <w:rFonts w:asciiTheme="minorHAnsi" w:hAnsiTheme="minorHAnsi"/>
                <w:sz w:val="22"/>
                <w:szCs w:val="22"/>
              </w:rPr>
            </w:pPr>
            <w:r>
              <w:rPr>
                <w:noProof/>
              </w:rPr>
              <w:drawing>
                <wp:inline distT="0" distB="0" distL="0" distR="0" wp14:anchorId="35DCA01A" wp14:editId="6BF6CAC0">
                  <wp:extent cx="2695575" cy="2025405"/>
                  <wp:effectExtent l="0" t="0" r="0" b="0"/>
                  <wp:docPr id="25" name="Image 25" descr="C:\Users\dlm\AppData\Local\Microsoft\Windows\Temporary Internet Files\Content.Word\alteri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m\AppData\Local\Microsoft\Windows\Temporary Internet Files\Content.Word\alteria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371" cy="2029009"/>
                          </a:xfrm>
                          <a:prstGeom prst="rect">
                            <a:avLst/>
                          </a:prstGeom>
                          <a:noFill/>
                          <a:ln>
                            <a:noFill/>
                          </a:ln>
                        </pic:spPr>
                      </pic:pic>
                    </a:graphicData>
                  </a:graphic>
                </wp:inline>
              </w:drawing>
            </w:r>
          </w:p>
          <w:p w14:paraId="162FFD7F" w14:textId="77777777" w:rsidR="008A186D" w:rsidRDefault="008A186D" w:rsidP="008A186D">
            <w:pPr>
              <w:pStyle w:val="Default"/>
              <w:spacing w:line="288" w:lineRule="auto"/>
              <w:jc w:val="right"/>
              <w:rPr>
                <w:rFonts w:asciiTheme="minorHAnsi" w:hAnsiTheme="minorHAnsi"/>
                <w:sz w:val="22"/>
                <w:szCs w:val="22"/>
              </w:rPr>
            </w:pPr>
            <w:r>
              <w:rPr>
                <w:rFonts w:asciiTheme="minorHAnsi" w:hAnsiTheme="minorHAnsi"/>
                <w:sz w:val="22"/>
                <w:szCs w:val="22"/>
              </w:rPr>
              <w:t>A</w:t>
            </w:r>
          </w:p>
        </w:tc>
        <w:tc>
          <w:tcPr>
            <w:tcW w:w="4606" w:type="dxa"/>
          </w:tcPr>
          <w:p w14:paraId="4A1CB41F" w14:textId="77777777" w:rsidR="008A186D" w:rsidRDefault="00281E72" w:rsidP="00E344D6">
            <w:pPr>
              <w:pStyle w:val="Default"/>
              <w:spacing w:line="288" w:lineRule="auto"/>
              <w:rPr>
                <w:rFonts w:asciiTheme="minorHAnsi" w:hAnsiTheme="minorHAnsi"/>
                <w:sz w:val="22"/>
                <w:szCs w:val="22"/>
              </w:rPr>
            </w:pPr>
            <w:r>
              <w:rPr>
                <w:rFonts w:asciiTheme="minorHAnsi" w:hAnsiTheme="minorHAnsi"/>
                <w:noProof/>
                <w:sz w:val="22"/>
                <w:szCs w:val="22"/>
              </w:rPr>
              <w:drawing>
                <wp:inline distT="0" distB="0" distL="0" distR="0" wp14:anchorId="75CD28A0" wp14:editId="5A9C6C26">
                  <wp:extent cx="2762250" cy="2049780"/>
                  <wp:effectExtent l="19050" t="0" r="0" b="0"/>
                  <wp:docPr id="15" name="Image 14" descr="2010-03-26_palas-eekhoorns--17-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6_palas-eekhoorns--17-1_small.jpg"/>
                          <pic:cNvPicPr/>
                        </pic:nvPicPr>
                        <pic:blipFill>
                          <a:blip r:embed="rId12" cstate="print"/>
                          <a:srcRect r="7643"/>
                          <a:stretch>
                            <a:fillRect/>
                          </a:stretch>
                        </pic:blipFill>
                        <pic:spPr>
                          <a:xfrm>
                            <a:off x="0" y="0"/>
                            <a:ext cx="2762250" cy="2049780"/>
                          </a:xfrm>
                          <a:prstGeom prst="rect">
                            <a:avLst/>
                          </a:prstGeom>
                        </pic:spPr>
                      </pic:pic>
                    </a:graphicData>
                  </a:graphic>
                </wp:inline>
              </w:drawing>
            </w:r>
          </w:p>
          <w:p w14:paraId="4A36F1F0" w14:textId="77777777" w:rsidR="008A186D" w:rsidRDefault="008A186D" w:rsidP="008A186D">
            <w:pPr>
              <w:pStyle w:val="Default"/>
              <w:spacing w:line="288" w:lineRule="auto"/>
              <w:jc w:val="right"/>
              <w:rPr>
                <w:rFonts w:asciiTheme="minorHAnsi" w:hAnsiTheme="minorHAnsi"/>
                <w:sz w:val="22"/>
                <w:szCs w:val="22"/>
              </w:rPr>
            </w:pPr>
            <w:r>
              <w:rPr>
                <w:rFonts w:asciiTheme="minorHAnsi" w:hAnsiTheme="minorHAnsi"/>
                <w:sz w:val="22"/>
                <w:szCs w:val="22"/>
              </w:rPr>
              <w:t>B</w:t>
            </w:r>
          </w:p>
        </w:tc>
      </w:tr>
      <w:tr w:rsidR="008A186D" w14:paraId="4D29BFFC" w14:textId="77777777" w:rsidTr="008A186D">
        <w:tc>
          <w:tcPr>
            <w:tcW w:w="9232" w:type="dxa"/>
            <w:gridSpan w:val="2"/>
          </w:tcPr>
          <w:p w14:paraId="5D72F4A3" w14:textId="77777777" w:rsidR="008A186D" w:rsidRDefault="008A186D" w:rsidP="00E344D6">
            <w:pPr>
              <w:pStyle w:val="Default"/>
              <w:spacing w:line="288" w:lineRule="auto"/>
              <w:rPr>
                <w:rFonts w:asciiTheme="minorHAnsi" w:hAnsiTheme="minorHAnsi"/>
                <w:sz w:val="22"/>
                <w:szCs w:val="22"/>
              </w:rPr>
            </w:pPr>
          </w:p>
          <w:p w14:paraId="1E200342" w14:textId="77777777" w:rsidR="008A186D" w:rsidRPr="008A186D" w:rsidRDefault="008A186D" w:rsidP="008A186D">
            <w:pPr>
              <w:pStyle w:val="Default"/>
              <w:spacing w:line="288" w:lineRule="auto"/>
              <w:jc w:val="center"/>
              <w:rPr>
                <w:rFonts w:asciiTheme="minorHAnsi" w:hAnsiTheme="minorHAnsi"/>
                <w:sz w:val="20"/>
                <w:szCs w:val="20"/>
              </w:rPr>
            </w:pPr>
            <w:r w:rsidRPr="008A186D">
              <w:rPr>
                <w:rFonts w:asciiTheme="minorHAnsi" w:hAnsiTheme="minorHAnsi"/>
                <w:b/>
                <w:sz w:val="20"/>
                <w:szCs w:val="20"/>
              </w:rPr>
              <w:t xml:space="preserve">Figure </w:t>
            </w:r>
            <w:r w:rsidR="007C163B">
              <w:rPr>
                <w:rFonts w:asciiTheme="minorHAnsi" w:hAnsiTheme="minorHAnsi"/>
                <w:b/>
                <w:sz w:val="20"/>
                <w:szCs w:val="20"/>
              </w:rPr>
              <w:t>4</w:t>
            </w:r>
            <w:r w:rsidRPr="008A186D">
              <w:rPr>
                <w:rFonts w:asciiTheme="minorHAnsi" w:hAnsiTheme="minorHAnsi"/>
                <w:sz w:val="20"/>
                <w:szCs w:val="20"/>
              </w:rPr>
              <w:t xml:space="preserve"> - De nombreuses actions visant à prévenir l’introduction (A) ou à lutter contre les espèces exotiques envahissantes (B) ont déjà été menées en Belgique depuis plus d’une dizaine d’année</w:t>
            </w:r>
            <w:r w:rsidR="000772D1">
              <w:rPr>
                <w:rFonts w:asciiTheme="minorHAnsi" w:hAnsiTheme="minorHAnsi"/>
                <w:sz w:val="20"/>
                <w:szCs w:val="20"/>
              </w:rPr>
              <w:t>s</w:t>
            </w:r>
            <w:r w:rsidRPr="008A186D">
              <w:rPr>
                <w:rFonts w:asciiTheme="minorHAnsi" w:hAnsiTheme="minorHAnsi"/>
                <w:sz w:val="20"/>
                <w:szCs w:val="20"/>
              </w:rPr>
              <w:t>.</w:t>
            </w:r>
            <w:r w:rsidR="00C17DFF">
              <w:rPr>
                <w:rFonts w:asciiTheme="minorHAnsi" w:hAnsiTheme="minorHAnsi"/>
                <w:sz w:val="20"/>
                <w:szCs w:val="20"/>
              </w:rPr>
              <w:t xml:space="preserve"> Photos : </w:t>
            </w:r>
            <w:proofErr w:type="spellStart"/>
            <w:r w:rsidR="00C17DFF">
              <w:rPr>
                <w:rFonts w:asciiTheme="minorHAnsi" w:hAnsiTheme="minorHAnsi"/>
                <w:sz w:val="20"/>
                <w:szCs w:val="20"/>
              </w:rPr>
              <w:t>AlterIAS</w:t>
            </w:r>
            <w:proofErr w:type="spellEnd"/>
            <w:r w:rsidR="00C17DFF">
              <w:rPr>
                <w:rFonts w:asciiTheme="minorHAnsi" w:hAnsiTheme="minorHAnsi"/>
                <w:sz w:val="20"/>
                <w:szCs w:val="20"/>
              </w:rPr>
              <w:t xml:space="preserve"> et INBO.</w:t>
            </w:r>
          </w:p>
        </w:tc>
      </w:tr>
    </w:tbl>
    <w:p w14:paraId="55B70B8D" w14:textId="77777777" w:rsidR="00550646" w:rsidRDefault="00550646" w:rsidP="00E344D6">
      <w:pPr>
        <w:pStyle w:val="Default"/>
        <w:spacing w:line="288" w:lineRule="auto"/>
        <w:rPr>
          <w:rFonts w:asciiTheme="minorHAnsi" w:hAnsiTheme="minorHAnsi"/>
          <w:sz w:val="22"/>
          <w:szCs w:val="22"/>
        </w:rPr>
      </w:pPr>
    </w:p>
    <w:p w14:paraId="6A42F45D" w14:textId="77777777" w:rsidR="00417C36" w:rsidRDefault="00854721" w:rsidP="007F1538">
      <w:pPr>
        <w:pStyle w:val="Default"/>
        <w:spacing w:line="288" w:lineRule="auto"/>
        <w:jc w:val="both"/>
        <w:rPr>
          <w:rFonts w:asciiTheme="minorHAnsi" w:hAnsiTheme="minorHAnsi"/>
          <w:sz w:val="22"/>
          <w:szCs w:val="22"/>
        </w:rPr>
      </w:pPr>
      <w:r>
        <w:rPr>
          <w:rFonts w:asciiTheme="minorHAnsi" w:hAnsiTheme="minorHAnsi"/>
          <w:sz w:val="22"/>
          <w:szCs w:val="22"/>
        </w:rPr>
        <w:t>Il n’empêche que les défis à venir pour la mise en œuvre du Règlement européen en Belgique restent très importants</w:t>
      </w:r>
      <w:r w:rsidR="00790A97">
        <w:rPr>
          <w:rFonts w:asciiTheme="minorHAnsi" w:hAnsiTheme="minorHAnsi"/>
          <w:sz w:val="22"/>
          <w:szCs w:val="22"/>
        </w:rPr>
        <w:t>, notamment pour adapter la cadre réglementaire, intensifier la surveillance, renforcer les actions de lutte et communiquer très largement auprès de tous les acteurs concernés par la problématique !</w:t>
      </w:r>
      <w:r>
        <w:rPr>
          <w:rFonts w:asciiTheme="minorHAnsi" w:hAnsiTheme="minorHAnsi"/>
          <w:sz w:val="22"/>
          <w:szCs w:val="22"/>
        </w:rPr>
        <w:t xml:space="preserve"> </w:t>
      </w:r>
    </w:p>
    <w:p w14:paraId="25A59351" w14:textId="77777777" w:rsidR="00096F25" w:rsidRPr="00CF352B" w:rsidRDefault="00096F25" w:rsidP="00096F25">
      <w:pPr>
        <w:pStyle w:val="CM1"/>
        <w:spacing w:before="200" w:after="200" w:line="288" w:lineRule="auto"/>
        <w:rPr>
          <w:rFonts w:asciiTheme="minorHAnsi" w:hAnsiTheme="minorHAnsi"/>
          <w:b/>
          <w:sz w:val="22"/>
          <w:szCs w:val="22"/>
        </w:rPr>
      </w:pPr>
      <w:r w:rsidRPr="00CF352B">
        <w:rPr>
          <w:rFonts w:asciiTheme="minorHAnsi" w:hAnsiTheme="minorHAnsi"/>
          <w:b/>
          <w:sz w:val="22"/>
          <w:szCs w:val="22"/>
        </w:rPr>
        <w:t xml:space="preserve">Mise en œuvre en </w:t>
      </w:r>
      <w:r>
        <w:rPr>
          <w:rFonts w:asciiTheme="minorHAnsi" w:hAnsiTheme="minorHAnsi"/>
          <w:b/>
          <w:sz w:val="22"/>
          <w:szCs w:val="22"/>
        </w:rPr>
        <w:t>Belgique</w:t>
      </w:r>
    </w:p>
    <w:p w14:paraId="5C1143BF" w14:textId="77777777" w:rsidR="00096F25" w:rsidRPr="00CF352B" w:rsidRDefault="00096F25" w:rsidP="00096F25">
      <w:pPr>
        <w:pStyle w:val="Default"/>
        <w:spacing w:after="240" w:line="288" w:lineRule="auto"/>
        <w:jc w:val="both"/>
        <w:rPr>
          <w:rFonts w:asciiTheme="minorHAnsi" w:hAnsiTheme="minorHAnsi"/>
          <w:sz w:val="22"/>
          <w:szCs w:val="22"/>
        </w:rPr>
      </w:pPr>
      <w:r>
        <w:rPr>
          <w:rFonts w:asciiTheme="minorHAnsi" w:hAnsiTheme="minorHAnsi"/>
          <w:sz w:val="22"/>
          <w:szCs w:val="22"/>
        </w:rPr>
        <w:t>En Belgique, l</w:t>
      </w:r>
      <w:r w:rsidRPr="00CF352B">
        <w:rPr>
          <w:rFonts w:asciiTheme="minorHAnsi" w:hAnsiTheme="minorHAnsi"/>
          <w:sz w:val="22"/>
          <w:szCs w:val="22"/>
        </w:rPr>
        <w:t xml:space="preserve">es compétences visées par les différentes obligations du </w:t>
      </w:r>
      <w:r>
        <w:rPr>
          <w:rFonts w:asciiTheme="minorHAnsi" w:hAnsiTheme="minorHAnsi"/>
          <w:sz w:val="22"/>
          <w:szCs w:val="22"/>
        </w:rPr>
        <w:t>r</w:t>
      </w:r>
      <w:r w:rsidRPr="00CF352B">
        <w:rPr>
          <w:rFonts w:asciiTheme="minorHAnsi" w:hAnsiTheme="minorHAnsi"/>
          <w:sz w:val="22"/>
          <w:szCs w:val="22"/>
        </w:rPr>
        <w:t>èglement sont partagées entre l’</w:t>
      </w:r>
      <w:r>
        <w:rPr>
          <w:rFonts w:asciiTheme="minorHAnsi" w:hAnsiTheme="minorHAnsi"/>
          <w:sz w:val="22"/>
          <w:szCs w:val="22"/>
        </w:rPr>
        <w:t>E</w:t>
      </w:r>
      <w:r w:rsidRPr="00CF352B">
        <w:rPr>
          <w:rFonts w:asciiTheme="minorHAnsi" w:hAnsiTheme="minorHAnsi"/>
          <w:sz w:val="22"/>
          <w:szCs w:val="22"/>
        </w:rPr>
        <w:t xml:space="preserve">tat fédéral et les </w:t>
      </w:r>
      <w:r>
        <w:rPr>
          <w:rFonts w:asciiTheme="minorHAnsi" w:hAnsiTheme="minorHAnsi"/>
          <w:sz w:val="22"/>
          <w:szCs w:val="22"/>
        </w:rPr>
        <w:t xml:space="preserve">Régions, qui sont ainsi appelés à coopérer étroitement. </w:t>
      </w:r>
      <w:r w:rsidRPr="00CF352B">
        <w:rPr>
          <w:rFonts w:asciiTheme="minorHAnsi" w:hAnsiTheme="minorHAnsi"/>
          <w:sz w:val="22"/>
          <w:szCs w:val="22"/>
        </w:rPr>
        <w:t xml:space="preserve">Quatre autorités responsables ont été </w:t>
      </w:r>
      <w:r>
        <w:rPr>
          <w:rFonts w:asciiTheme="minorHAnsi" w:hAnsiTheme="minorHAnsi"/>
          <w:sz w:val="22"/>
          <w:szCs w:val="22"/>
        </w:rPr>
        <w:t>désignées pour s</w:t>
      </w:r>
      <w:r w:rsidRPr="00CF352B">
        <w:rPr>
          <w:rFonts w:asciiTheme="minorHAnsi" w:hAnsiTheme="minorHAnsi"/>
          <w:sz w:val="22"/>
          <w:szCs w:val="22"/>
        </w:rPr>
        <w:t>a mise en œuvre</w:t>
      </w:r>
      <w:r>
        <w:rPr>
          <w:rFonts w:asciiTheme="minorHAnsi" w:hAnsiTheme="minorHAnsi"/>
          <w:sz w:val="22"/>
          <w:szCs w:val="22"/>
        </w:rPr>
        <w:t> :</w:t>
      </w:r>
    </w:p>
    <w:p w14:paraId="1D60CE81" w14:textId="77777777" w:rsidR="00C64ADC" w:rsidRPr="00C64ADC" w:rsidRDefault="00C64ADC" w:rsidP="00C64ADC">
      <w:pPr>
        <w:pStyle w:val="Default"/>
        <w:spacing w:line="288" w:lineRule="auto"/>
        <w:ind w:left="708"/>
        <w:rPr>
          <w:rFonts w:asciiTheme="minorHAnsi" w:hAnsiTheme="minorHAnsi"/>
          <w:sz w:val="20"/>
          <w:szCs w:val="20"/>
        </w:rPr>
      </w:pPr>
      <w:r w:rsidRPr="00C64ADC">
        <w:rPr>
          <w:rFonts w:asciiTheme="minorHAnsi" w:hAnsiTheme="minorHAnsi"/>
          <w:b/>
          <w:sz w:val="20"/>
          <w:szCs w:val="20"/>
        </w:rPr>
        <w:t>Au niveau de l’</w:t>
      </w:r>
      <w:r w:rsidRPr="00C64ADC">
        <w:rPr>
          <w:rFonts w:asciiTheme="minorHAnsi" w:hAnsiTheme="minorHAnsi"/>
          <w:b/>
          <w:caps/>
          <w:sz w:val="20"/>
          <w:szCs w:val="20"/>
        </w:rPr>
        <w:t>é</w:t>
      </w:r>
      <w:r w:rsidRPr="00C64ADC">
        <w:rPr>
          <w:rFonts w:asciiTheme="minorHAnsi" w:hAnsiTheme="minorHAnsi"/>
          <w:b/>
          <w:sz w:val="20"/>
          <w:szCs w:val="20"/>
        </w:rPr>
        <w:t>tat fédéral</w:t>
      </w:r>
      <w:r w:rsidRPr="00C64ADC">
        <w:rPr>
          <w:rFonts w:asciiTheme="minorHAnsi" w:hAnsiTheme="minorHAnsi"/>
          <w:sz w:val="20"/>
          <w:szCs w:val="20"/>
        </w:rPr>
        <w:t> :</w:t>
      </w:r>
      <w:r w:rsidRPr="00C64ADC">
        <w:rPr>
          <w:rFonts w:asciiTheme="minorHAnsi" w:hAnsiTheme="minorHAnsi"/>
          <w:sz w:val="20"/>
          <w:szCs w:val="20"/>
        </w:rPr>
        <w:br/>
        <w:t>DG Environnement, Service Public fédéral Santé publique, Sécurité de la Chaîne alimentaire et Environnement</w:t>
      </w:r>
    </w:p>
    <w:p w14:paraId="25DEF5B8" w14:textId="77777777" w:rsidR="00C64ADC" w:rsidRPr="00C64ADC" w:rsidRDefault="00242FFD" w:rsidP="00C64ADC">
      <w:pPr>
        <w:pStyle w:val="Default"/>
        <w:spacing w:line="288" w:lineRule="auto"/>
        <w:ind w:left="709"/>
        <w:rPr>
          <w:rFonts w:asciiTheme="minorHAnsi" w:hAnsiTheme="minorHAnsi"/>
          <w:sz w:val="20"/>
          <w:szCs w:val="20"/>
        </w:rPr>
      </w:pPr>
      <w:hyperlink r:id="rId13" w:history="1">
        <w:r w:rsidR="00C64ADC" w:rsidRPr="00C64ADC">
          <w:rPr>
            <w:rStyle w:val="Hyperlink"/>
            <w:rFonts w:asciiTheme="minorHAnsi" w:hAnsiTheme="minorHAnsi"/>
            <w:sz w:val="20"/>
            <w:szCs w:val="20"/>
          </w:rPr>
          <w:t>http://health.belgium.be/eportal/AnimalsandPlants/Biodiversity/InvasiveAlienSpecies/index.htm</w:t>
        </w:r>
      </w:hyperlink>
      <w:r w:rsidR="00C64ADC" w:rsidRPr="00C64ADC">
        <w:rPr>
          <w:rFonts w:asciiTheme="minorHAnsi" w:hAnsiTheme="minorHAnsi"/>
          <w:sz w:val="20"/>
          <w:szCs w:val="20"/>
        </w:rPr>
        <w:t xml:space="preserve"> </w:t>
      </w:r>
    </w:p>
    <w:p w14:paraId="758558ED" w14:textId="77777777" w:rsidR="00C8748F" w:rsidRPr="00C8748F" w:rsidRDefault="00C64ADC" w:rsidP="00C8748F">
      <w:pPr>
        <w:pStyle w:val="Default"/>
        <w:spacing w:line="288" w:lineRule="auto"/>
        <w:ind w:left="708"/>
        <w:rPr>
          <w:rFonts w:asciiTheme="minorHAnsi" w:hAnsiTheme="minorHAnsi"/>
          <w:sz w:val="20"/>
          <w:szCs w:val="20"/>
        </w:rPr>
      </w:pPr>
      <w:r w:rsidRPr="00C64ADC">
        <w:rPr>
          <w:rFonts w:asciiTheme="minorHAnsi" w:hAnsiTheme="minorHAnsi"/>
          <w:sz w:val="20"/>
          <w:szCs w:val="20"/>
        </w:rPr>
        <w:t xml:space="preserve">Personne de contact : </w:t>
      </w:r>
      <w:r w:rsidR="00C8748F" w:rsidRPr="00C8748F">
        <w:rPr>
          <w:rFonts w:asciiTheme="minorHAnsi" w:hAnsiTheme="minorHAnsi"/>
          <w:sz w:val="20"/>
          <w:szCs w:val="20"/>
        </w:rPr>
        <w:t>Jan Eyckmans, porte-parole / 02 524 90 45 – GSM : 0495 25 47 24</w:t>
      </w:r>
    </w:p>
    <w:p w14:paraId="17B16812" w14:textId="77777777" w:rsidR="00C64ADC" w:rsidRPr="00C64ADC" w:rsidRDefault="00C64ADC" w:rsidP="00C8748F">
      <w:pPr>
        <w:pStyle w:val="Default"/>
        <w:spacing w:line="288" w:lineRule="auto"/>
        <w:ind w:left="708"/>
        <w:rPr>
          <w:rStyle w:val="Hyperlink"/>
          <w:rFonts w:asciiTheme="minorHAnsi" w:hAnsiTheme="minorHAnsi"/>
          <w:color w:val="000000"/>
          <w:sz w:val="20"/>
          <w:szCs w:val="20"/>
          <w:u w:val="none"/>
        </w:rPr>
      </w:pPr>
      <w:r w:rsidRPr="00C64ADC">
        <w:rPr>
          <w:rFonts w:asciiTheme="minorHAnsi" w:hAnsiTheme="minorHAnsi"/>
          <w:b/>
          <w:sz w:val="20"/>
          <w:szCs w:val="20"/>
        </w:rPr>
        <w:t>En Wallonie</w:t>
      </w:r>
      <w:r w:rsidRPr="00C64ADC">
        <w:rPr>
          <w:rFonts w:asciiTheme="minorHAnsi" w:hAnsiTheme="minorHAnsi"/>
          <w:sz w:val="20"/>
          <w:szCs w:val="20"/>
        </w:rPr>
        <w:t> :</w:t>
      </w:r>
      <w:r w:rsidRPr="00C64ADC">
        <w:rPr>
          <w:rFonts w:asciiTheme="minorHAnsi" w:hAnsiTheme="minorHAnsi"/>
          <w:sz w:val="20"/>
          <w:szCs w:val="20"/>
        </w:rPr>
        <w:br/>
        <w:t>Département de la Nature et des Forêts, Service Public de Wallonie</w:t>
      </w:r>
      <w:r w:rsidRPr="00C64ADC">
        <w:rPr>
          <w:rFonts w:asciiTheme="minorHAnsi" w:hAnsiTheme="minorHAnsi"/>
          <w:sz w:val="20"/>
          <w:szCs w:val="20"/>
        </w:rPr>
        <w:br/>
      </w:r>
      <w:hyperlink r:id="rId14" w:history="1">
        <w:r w:rsidRPr="00C64ADC">
          <w:rPr>
            <w:rStyle w:val="Hyperlink"/>
            <w:rFonts w:asciiTheme="minorHAnsi" w:hAnsiTheme="minorHAnsi"/>
            <w:sz w:val="20"/>
            <w:szCs w:val="20"/>
          </w:rPr>
          <w:t>http://biodiversite.wallonie.be/invasives</w:t>
        </w:r>
      </w:hyperlink>
    </w:p>
    <w:p w14:paraId="0BF24AA4" w14:textId="77777777" w:rsidR="00E21DD6" w:rsidRPr="00BB3429" w:rsidRDefault="00C64ADC" w:rsidP="00C64ADC">
      <w:pPr>
        <w:pStyle w:val="Default"/>
        <w:spacing w:line="288" w:lineRule="auto"/>
        <w:ind w:left="708"/>
        <w:rPr>
          <w:rFonts w:asciiTheme="minorHAnsi" w:hAnsiTheme="minorHAnsi"/>
          <w:sz w:val="20"/>
          <w:szCs w:val="20"/>
        </w:rPr>
      </w:pPr>
      <w:r w:rsidRPr="00C64ADC">
        <w:rPr>
          <w:rFonts w:asciiTheme="minorHAnsi" w:hAnsiTheme="minorHAnsi"/>
          <w:sz w:val="20"/>
          <w:szCs w:val="20"/>
        </w:rPr>
        <w:t xml:space="preserve">Personne de contact : </w:t>
      </w:r>
      <w:r w:rsidR="00E21DD6" w:rsidRPr="00BB3429">
        <w:rPr>
          <w:rFonts w:asciiTheme="minorHAnsi" w:hAnsiTheme="minorHAnsi"/>
          <w:sz w:val="20"/>
          <w:szCs w:val="20"/>
        </w:rPr>
        <w:t xml:space="preserve">Nicolas </w:t>
      </w:r>
      <w:proofErr w:type="spellStart"/>
      <w:r w:rsidR="00E21DD6" w:rsidRPr="00BB3429">
        <w:rPr>
          <w:rFonts w:asciiTheme="minorHAnsi" w:hAnsiTheme="minorHAnsi"/>
          <w:sz w:val="20"/>
          <w:szCs w:val="20"/>
        </w:rPr>
        <w:t>Yernaux</w:t>
      </w:r>
      <w:proofErr w:type="spellEnd"/>
      <w:r w:rsidR="00E21DD6" w:rsidRPr="00BB3429">
        <w:rPr>
          <w:rFonts w:asciiTheme="minorHAnsi" w:hAnsiTheme="minorHAnsi"/>
          <w:sz w:val="20"/>
          <w:szCs w:val="20"/>
        </w:rPr>
        <w:t>, porte-parole du SPW</w:t>
      </w:r>
      <w:r w:rsidR="00D6172A">
        <w:rPr>
          <w:rFonts w:asciiTheme="minorHAnsi" w:hAnsiTheme="minorHAnsi"/>
          <w:sz w:val="20"/>
          <w:szCs w:val="20"/>
        </w:rPr>
        <w:t xml:space="preserve"> / </w:t>
      </w:r>
      <w:hyperlink r:id="rId15" w:history="1">
        <w:r w:rsidR="00D6172A" w:rsidRPr="00D6172A">
          <w:rPr>
            <w:rStyle w:val="Hyperlink"/>
            <w:rFonts w:asciiTheme="minorHAnsi" w:hAnsiTheme="minorHAnsi"/>
            <w:sz w:val="20"/>
            <w:szCs w:val="20"/>
          </w:rPr>
          <w:t>Nicolas.Yernaux@spw.wallonie.be</w:t>
        </w:r>
      </w:hyperlink>
      <w:r w:rsidR="00E21DD6" w:rsidRPr="00D6172A">
        <w:rPr>
          <w:rFonts w:asciiTheme="minorHAnsi" w:hAnsiTheme="minorHAnsi"/>
          <w:sz w:val="20"/>
          <w:szCs w:val="20"/>
        </w:rPr>
        <w:t xml:space="preserve"> / </w:t>
      </w:r>
      <w:r w:rsidR="00680F2F">
        <w:rPr>
          <w:rFonts w:asciiTheme="minorHAnsi" w:hAnsiTheme="minorHAnsi"/>
          <w:sz w:val="20"/>
          <w:szCs w:val="20"/>
        </w:rPr>
        <w:t>Gsm</w:t>
      </w:r>
      <w:r w:rsidR="00680F2F" w:rsidRPr="00DC4293">
        <w:rPr>
          <w:rFonts w:asciiTheme="minorHAnsi" w:hAnsiTheme="minorHAnsi"/>
          <w:sz w:val="20"/>
          <w:szCs w:val="20"/>
        </w:rPr>
        <w:t xml:space="preserve"> : 0486 </w:t>
      </w:r>
      <w:r w:rsidR="00E21DD6" w:rsidRPr="00BB3429">
        <w:rPr>
          <w:rFonts w:asciiTheme="minorHAnsi" w:hAnsiTheme="minorHAnsi"/>
          <w:sz w:val="20"/>
          <w:szCs w:val="20"/>
        </w:rPr>
        <w:t xml:space="preserve"> 95 99 40</w:t>
      </w:r>
    </w:p>
    <w:p w14:paraId="69262FB8" w14:textId="77777777" w:rsidR="00C64ADC" w:rsidRPr="00096A58" w:rsidRDefault="00C64ADC" w:rsidP="00C64ADC">
      <w:pPr>
        <w:pStyle w:val="Default"/>
        <w:spacing w:line="288" w:lineRule="auto"/>
        <w:ind w:left="708"/>
        <w:rPr>
          <w:rFonts w:asciiTheme="minorHAnsi" w:hAnsiTheme="minorHAnsi"/>
          <w:sz w:val="20"/>
          <w:szCs w:val="20"/>
          <w:lang w:val="nl-NL"/>
        </w:rPr>
      </w:pPr>
      <w:r w:rsidRPr="00096A58">
        <w:rPr>
          <w:rFonts w:asciiTheme="minorHAnsi" w:hAnsiTheme="minorHAnsi"/>
          <w:b/>
          <w:sz w:val="20"/>
          <w:szCs w:val="20"/>
          <w:lang w:val="nl-NL"/>
        </w:rPr>
        <w:t>En Flandre</w:t>
      </w:r>
      <w:r w:rsidRPr="00096A58">
        <w:rPr>
          <w:rFonts w:asciiTheme="minorHAnsi" w:hAnsiTheme="minorHAnsi"/>
          <w:sz w:val="20"/>
          <w:szCs w:val="20"/>
          <w:lang w:val="nl-NL"/>
        </w:rPr>
        <w:t> :</w:t>
      </w:r>
      <w:r w:rsidRPr="00096A58">
        <w:rPr>
          <w:rFonts w:asciiTheme="minorHAnsi" w:hAnsiTheme="minorHAnsi"/>
          <w:sz w:val="20"/>
          <w:szCs w:val="20"/>
          <w:lang w:val="nl-NL"/>
        </w:rPr>
        <w:br/>
        <w:t>Agentschap voor Natuur en Bos, Vlaams Gewest</w:t>
      </w:r>
      <w:r w:rsidRPr="00096A58">
        <w:rPr>
          <w:rFonts w:asciiTheme="minorHAnsi" w:hAnsiTheme="minorHAnsi"/>
          <w:sz w:val="20"/>
          <w:szCs w:val="20"/>
          <w:lang w:val="nl-NL"/>
        </w:rPr>
        <w:br/>
      </w:r>
      <w:r w:rsidR="00242FFD">
        <w:fldChar w:fldCharType="begin"/>
      </w:r>
      <w:r w:rsidR="00242FFD" w:rsidRPr="00096A58">
        <w:rPr>
          <w:lang w:val="nl-NL"/>
        </w:rPr>
        <w:instrText xml:space="preserve"> HYPERLINK </w:instrText>
      </w:r>
      <w:r w:rsidR="00242FFD">
        <w:fldChar w:fldCharType="separate"/>
      </w:r>
      <w:r w:rsidRPr="00096A58">
        <w:rPr>
          <w:rStyle w:val="Hyperlink"/>
          <w:rFonts w:asciiTheme="minorHAnsi" w:hAnsiTheme="minorHAnsi"/>
          <w:sz w:val="20"/>
          <w:szCs w:val="20"/>
          <w:lang w:val="nl-NL"/>
        </w:rPr>
        <w:t xml:space="preserve">http://www.natuurenbos.be </w:t>
      </w:r>
      <w:r w:rsidR="00242FFD">
        <w:rPr>
          <w:rStyle w:val="Hyperlink"/>
          <w:rFonts w:asciiTheme="minorHAnsi" w:hAnsiTheme="minorHAnsi"/>
          <w:sz w:val="20"/>
          <w:szCs w:val="20"/>
        </w:rPr>
        <w:fldChar w:fldCharType="end"/>
      </w:r>
    </w:p>
    <w:p w14:paraId="7901A43F" w14:textId="77777777" w:rsidR="00C8748F" w:rsidRDefault="00C64ADC" w:rsidP="00F95C7A">
      <w:pPr>
        <w:ind w:left="708"/>
        <w:rPr>
          <w:rFonts w:asciiTheme="minorHAnsi" w:hAnsiTheme="minorHAnsi"/>
          <w:b/>
          <w:sz w:val="20"/>
          <w:szCs w:val="20"/>
          <w:lang w:val="fr-BE"/>
        </w:rPr>
      </w:pPr>
      <w:r w:rsidRPr="00271F81">
        <w:rPr>
          <w:rFonts w:asciiTheme="minorHAnsi" w:hAnsiTheme="minorHAnsi"/>
          <w:sz w:val="20"/>
          <w:szCs w:val="20"/>
          <w:lang w:val="fr-BE"/>
        </w:rPr>
        <w:t xml:space="preserve">Personne de contact : Marie-Laure </w:t>
      </w:r>
      <w:proofErr w:type="spellStart"/>
      <w:r w:rsidRPr="00271F81">
        <w:rPr>
          <w:rFonts w:asciiTheme="minorHAnsi" w:hAnsiTheme="minorHAnsi"/>
          <w:sz w:val="20"/>
          <w:szCs w:val="20"/>
          <w:lang w:val="fr-BE"/>
        </w:rPr>
        <w:t>Vanwanseele</w:t>
      </w:r>
      <w:proofErr w:type="spellEnd"/>
      <w:r w:rsidRPr="00271F81">
        <w:rPr>
          <w:rFonts w:asciiTheme="minorHAnsi" w:hAnsiTheme="minorHAnsi"/>
          <w:sz w:val="20"/>
          <w:szCs w:val="20"/>
          <w:lang w:val="fr-BE"/>
        </w:rPr>
        <w:t>, porte-parole /</w:t>
      </w:r>
      <w:r w:rsidRPr="00271F81">
        <w:rPr>
          <w:rFonts w:asciiTheme="minorHAnsi" w:hAnsiTheme="minorHAnsi"/>
          <w:sz w:val="20"/>
          <w:szCs w:val="20"/>
          <w:highlight w:val="yellow"/>
          <w:lang w:val="fr-BE"/>
        </w:rPr>
        <w:br/>
      </w:r>
      <w:r w:rsidR="00242FFD">
        <w:fldChar w:fldCharType="begin"/>
      </w:r>
      <w:r w:rsidR="00242FFD" w:rsidRPr="00096A58">
        <w:rPr>
          <w:lang w:val="fr-BE"/>
        </w:rPr>
        <w:instrText xml:space="preserve"> HYPERLINK "mailto:marielaure.vanwanseele@lne.vlaanderen.be" </w:instrText>
      </w:r>
      <w:r w:rsidR="00242FFD">
        <w:fldChar w:fldCharType="separate"/>
      </w:r>
      <w:r w:rsidRPr="00271F81">
        <w:rPr>
          <w:rStyle w:val="Hyperlink"/>
          <w:rFonts w:asciiTheme="minorHAnsi" w:hAnsiTheme="minorHAnsi"/>
          <w:sz w:val="20"/>
          <w:szCs w:val="20"/>
          <w:lang w:val="fr-BE"/>
        </w:rPr>
        <w:t>marielaure.vanwanseele@lne.vlaanderen.be</w:t>
      </w:r>
      <w:r w:rsidR="00242FFD">
        <w:rPr>
          <w:rStyle w:val="Hyperlink"/>
          <w:rFonts w:asciiTheme="minorHAnsi" w:hAnsiTheme="minorHAnsi"/>
          <w:sz w:val="20"/>
          <w:szCs w:val="20"/>
          <w:lang w:val="fr-BE"/>
        </w:rPr>
        <w:fldChar w:fldCharType="end"/>
      </w:r>
      <w:r w:rsidRPr="00271F81">
        <w:rPr>
          <w:rFonts w:asciiTheme="minorHAnsi" w:hAnsiTheme="minorHAnsi"/>
          <w:sz w:val="20"/>
          <w:szCs w:val="20"/>
          <w:lang w:val="fr-BE"/>
        </w:rPr>
        <w:t xml:space="preserve"> / Gsm : 0499 86 51 58</w:t>
      </w:r>
    </w:p>
    <w:p w14:paraId="4F06EF22" w14:textId="77777777" w:rsidR="00F95C7A" w:rsidRPr="00581EE5" w:rsidRDefault="00C64ADC" w:rsidP="00F95C7A">
      <w:pPr>
        <w:ind w:left="708"/>
        <w:rPr>
          <w:rFonts w:asciiTheme="minorHAnsi" w:hAnsiTheme="minorHAnsi"/>
          <w:sz w:val="20"/>
          <w:szCs w:val="20"/>
        </w:rPr>
      </w:pPr>
      <w:r w:rsidRPr="00581EE5">
        <w:rPr>
          <w:rFonts w:asciiTheme="minorHAnsi" w:hAnsiTheme="minorHAnsi"/>
          <w:b/>
          <w:sz w:val="20"/>
          <w:szCs w:val="20"/>
          <w:lang w:val="fr-BE"/>
        </w:rPr>
        <w:lastRenderedPageBreak/>
        <w:t>En Région de Bruxelles Capitale :</w:t>
      </w:r>
      <w:r w:rsidRPr="00581EE5">
        <w:rPr>
          <w:rFonts w:asciiTheme="minorHAnsi" w:hAnsiTheme="minorHAnsi"/>
          <w:b/>
          <w:sz w:val="20"/>
          <w:szCs w:val="20"/>
          <w:lang w:val="fr-BE"/>
        </w:rPr>
        <w:br/>
      </w:r>
      <w:r w:rsidRPr="00581EE5">
        <w:rPr>
          <w:rFonts w:asciiTheme="minorHAnsi" w:hAnsiTheme="minorHAnsi"/>
          <w:sz w:val="20"/>
          <w:szCs w:val="20"/>
          <w:lang w:val="fr-BE"/>
        </w:rPr>
        <w:t>Bruxelles Environnement</w:t>
      </w:r>
      <w:r w:rsidR="00623D80" w:rsidRPr="00581EE5">
        <w:rPr>
          <w:rFonts w:asciiTheme="minorHAnsi" w:hAnsiTheme="minorHAnsi"/>
          <w:sz w:val="20"/>
          <w:szCs w:val="20"/>
          <w:lang w:val="fr-BE"/>
        </w:rPr>
        <w:t xml:space="preserve"> : </w:t>
      </w:r>
      <w:r w:rsidR="00F95C7A" w:rsidRPr="00581EE5">
        <w:rPr>
          <w:rFonts w:asciiTheme="minorHAnsi" w:hAnsiTheme="minorHAnsi"/>
          <w:sz w:val="20"/>
          <w:szCs w:val="20"/>
          <w:lang w:val="fr-BE"/>
        </w:rPr>
        <w:t xml:space="preserve"> </w:t>
      </w:r>
      <w:r w:rsidR="00242FFD">
        <w:fldChar w:fldCharType="begin"/>
      </w:r>
      <w:r w:rsidR="00242FFD" w:rsidRPr="00096A58">
        <w:rPr>
          <w:lang w:val="fr-BE"/>
        </w:rPr>
        <w:instrText xml:space="preserve"> HYPERLINK "http://www.environnement.brussels" </w:instrText>
      </w:r>
      <w:r w:rsidR="00242FFD">
        <w:fldChar w:fldCharType="separate"/>
      </w:r>
      <w:r w:rsidRPr="00581EE5">
        <w:rPr>
          <w:rStyle w:val="Hyperlink"/>
          <w:rFonts w:asciiTheme="minorHAnsi" w:hAnsiTheme="minorHAnsi"/>
          <w:sz w:val="20"/>
          <w:szCs w:val="20"/>
          <w:lang w:val="fr-BE"/>
        </w:rPr>
        <w:t>http://www.environnement.brussels</w:t>
      </w:r>
      <w:r w:rsidR="00242FFD">
        <w:rPr>
          <w:rStyle w:val="Hyperlink"/>
          <w:rFonts w:asciiTheme="minorHAnsi" w:hAnsiTheme="minorHAnsi"/>
          <w:sz w:val="20"/>
          <w:szCs w:val="20"/>
          <w:lang w:val="fr-BE"/>
        </w:rPr>
        <w:fldChar w:fldCharType="end"/>
      </w:r>
      <w:r w:rsidRPr="00581EE5">
        <w:rPr>
          <w:rFonts w:asciiTheme="minorHAnsi" w:hAnsiTheme="minorHAnsi"/>
          <w:sz w:val="20"/>
          <w:szCs w:val="20"/>
          <w:lang w:val="fr-BE"/>
        </w:rPr>
        <w:t xml:space="preserve"> </w:t>
      </w:r>
      <w:r w:rsidR="00F95C7A" w:rsidRPr="00581EE5">
        <w:rPr>
          <w:rFonts w:asciiTheme="minorHAnsi" w:hAnsiTheme="minorHAnsi"/>
          <w:sz w:val="20"/>
          <w:szCs w:val="20"/>
          <w:lang w:val="fr-BE"/>
        </w:rPr>
        <w:t xml:space="preserve">/ </w:t>
      </w:r>
      <w:r w:rsidR="00FF0ADA" w:rsidRPr="00581EE5">
        <w:rPr>
          <w:rFonts w:asciiTheme="minorHAnsi" w:hAnsiTheme="minorHAnsi"/>
          <w:sz w:val="20"/>
          <w:szCs w:val="20"/>
          <w:lang w:val="fr-BE"/>
        </w:rPr>
        <w:t xml:space="preserve">Personne de contact : </w:t>
      </w:r>
      <w:r w:rsidR="00F95C7A" w:rsidRPr="00581EE5">
        <w:rPr>
          <w:rFonts w:asciiTheme="minorHAnsi" w:hAnsiTheme="minorHAnsi"/>
          <w:sz w:val="20"/>
          <w:szCs w:val="20"/>
          <w:lang w:val="fr-BE"/>
        </w:rPr>
        <w:t xml:space="preserve">Romuald </w:t>
      </w:r>
      <w:proofErr w:type="spellStart"/>
      <w:r w:rsidR="00F95C7A" w:rsidRPr="00581EE5">
        <w:rPr>
          <w:rFonts w:asciiTheme="minorHAnsi" w:hAnsiTheme="minorHAnsi"/>
          <w:sz w:val="20"/>
          <w:szCs w:val="20"/>
          <w:lang w:val="fr-BE"/>
        </w:rPr>
        <w:t>Arbe</w:t>
      </w:r>
      <w:proofErr w:type="spellEnd"/>
      <w:r w:rsidR="00F95C7A" w:rsidRPr="00581EE5">
        <w:rPr>
          <w:rFonts w:asciiTheme="minorHAnsi" w:hAnsiTheme="minorHAnsi"/>
          <w:sz w:val="20"/>
          <w:szCs w:val="20"/>
          <w:lang w:val="fr-BE"/>
        </w:rPr>
        <w:t xml:space="preserve"> / E-mail: </w:t>
      </w:r>
      <w:r w:rsidR="00242FFD">
        <w:fldChar w:fldCharType="begin"/>
      </w:r>
      <w:r w:rsidR="00242FFD" w:rsidRPr="00096A58">
        <w:rPr>
          <w:lang w:val="fr-BE"/>
        </w:rPr>
        <w:instrText xml:space="preserve"> HYPERLINK "mailto:rarbe@environnement.irisnet.be" </w:instrText>
      </w:r>
      <w:r w:rsidR="00242FFD">
        <w:fldChar w:fldCharType="separate"/>
      </w:r>
      <w:r w:rsidR="00F95C7A" w:rsidRPr="00581EE5">
        <w:rPr>
          <w:rStyle w:val="Hyperlink"/>
          <w:rFonts w:asciiTheme="minorHAnsi" w:hAnsiTheme="minorHAnsi"/>
          <w:sz w:val="20"/>
          <w:szCs w:val="20"/>
          <w:lang w:val="fr-BE"/>
        </w:rPr>
        <w:t>rarbe@environnement.irisnet.be</w:t>
      </w:r>
      <w:r w:rsidR="00242FFD">
        <w:rPr>
          <w:rStyle w:val="Hyperlink"/>
          <w:rFonts w:asciiTheme="minorHAnsi" w:hAnsiTheme="minorHAnsi"/>
          <w:sz w:val="20"/>
          <w:szCs w:val="20"/>
          <w:lang w:val="fr-BE"/>
        </w:rPr>
        <w:fldChar w:fldCharType="end"/>
      </w:r>
      <w:r w:rsidR="00F95C7A" w:rsidRPr="00581EE5">
        <w:rPr>
          <w:rFonts w:asciiTheme="minorHAnsi" w:hAnsiTheme="minorHAnsi"/>
          <w:sz w:val="20"/>
          <w:szCs w:val="20"/>
          <w:lang w:val="fr-BE"/>
        </w:rPr>
        <w:t xml:space="preserve">./ </w:t>
      </w:r>
      <w:r w:rsidR="00F95C7A" w:rsidRPr="00581EE5">
        <w:rPr>
          <w:rFonts w:asciiTheme="minorHAnsi" w:hAnsiTheme="minorHAnsi"/>
          <w:sz w:val="20"/>
          <w:szCs w:val="20"/>
        </w:rPr>
        <w:t xml:space="preserve">Tel: 02 775 7 980 - Gsm : 0491 62 52 40. </w:t>
      </w:r>
    </w:p>
    <w:p w14:paraId="5810DB12" w14:textId="77777777" w:rsidR="00055DD5" w:rsidRPr="006D4B22" w:rsidRDefault="00055DD5" w:rsidP="00055DD5">
      <w:pPr>
        <w:pStyle w:val="Default"/>
        <w:spacing w:line="288" w:lineRule="auto"/>
        <w:ind w:left="1080"/>
        <w:rPr>
          <w:rFonts w:asciiTheme="minorHAnsi" w:hAnsiTheme="minorHAnsi"/>
          <w:sz w:val="22"/>
          <w:szCs w:val="22"/>
        </w:rPr>
      </w:pPr>
    </w:p>
    <w:p w14:paraId="19B114B6" w14:textId="77777777" w:rsidR="00D4450B" w:rsidRDefault="00D4450B" w:rsidP="00E8700F">
      <w:pPr>
        <w:pStyle w:val="Default"/>
        <w:spacing w:line="288" w:lineRule="auto"/>
        <w:jc w:val="both"/>
        <w:rPr>
          <w:rFonts w:asciiTheme="minorHAnsi" w:hAnsiTheme="minorHAnsi"/>
          <w:b/>
          <w:caps/>
          <w:sz w:val="22"/>
          <w:szCs w:val="22"/>
        </w:rPr>
      </w:pPr>
    </w:p>
    <w:p w14:paraId="3974556C" w14:textId="77777777" w:rsidR="00D6172A" w:rsidRDefault="00D6172A">
      <w:pPr>
        <w:spacing w:after="200" w:line="276" w:lineRule="auto"/>
        <w:rPr>
          <w:rFonts w:asciiTheme="minorHAnsi" w:hAnsiTheme="minorHAnsi" w:cs="EUAlbertina"/>
          <w:b/>
          <w:caps/>
          <w:color w:val="000000"/>
          <w:sz w:val="22"/>
          <w:szCs w:val="22"/>
          <w:lang w:val="fr-BE" w:eastAsia="fr-BE"/>
        </w:rPr>
      </w:pPr>
      <w:r>
        <w:rPr>
          <w:rFonts w:asciiTheme="minorHAnsi" w:hAnsiTheme="minorHAnsi"/>
          <w:b/>
          <w:caps/>
          <w:sz w:val="22"/>
          <w:szCs w:val="22"/>
        </w:rPr>
        <w:br w:type="page"/>
      </w:r>
    </w:p>
    <w:p w14:paraId="3EFDD8C4" w14:textId="77777777" w:rsidR="00E8700F" w:rsidRPr="005E36C1" w:rsidRDefault="005E36C1" w:rsidP="00E8700F">
      <w:pPr>
        <w:pStyle w:val="Default"/>
        <w:spacing w:line="288" w:lineRule="auto"/>
        <w:jc w:val="both"/>
        <w:rPr>
          <w:rFonts w:asciiTheme="minorHAnsi" w:hAnsiTheme="minorHAnsi"/>
          <w:b/>
          <w:caps/>
          <w:sz w:val="22"/>
          <w:szCs w:val="22"/>
        </w:rPr>
      </w:pPr>
      <w:r w:rsidRPr="005E36C1">
        <w:rPr>
          <w:rFonts w:asciiTheme="minorHAnsi" w:hAnsiTheme="minorHAnsi"/>
          <w:b/>
          <w:caps/>
          <w:sz w:val="22"/>
          <w:szCs w:val="22"/>
        </w:rPr>
        <w:lastRenderedPageBreak/>
        <w:t>ANNEXE 1 : exemples d’espèces re</w:t>
      </w:r>
      <w:r>
        <w:rPr>
          <w:rFonts w:asciiTheme="minorHAnsi" w:hAnsiTheme="minorHAnsi"/>
          <w:b/>
          <w:caps/>
          <w:sz w:val="22"/>
          <w:szCs w:val="22"/>
        </w:rPr>
        <w:t>prises dans la liste européenne</w:t>
      </w:r>
    </w:p>
    <w:p w14:paraId="2B71AA73" w14:textId="77777777" w:rsidR="005E36C1" w:rsidRDefault="005E36C1" w:rsidP="00E8700F">
      <w:pPr>
        <w:pStyle w:val="Default"/>
        <w:spacing w:line="288" w:lineRule="auto"/>
        <w:jc w:val="both"/>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2101"/>
        <w:gridCol w:w="3338"/>
      </w:tblGrid>
      <w:tr w:rsidR="0048658E" w:rsidRPr="00096A58" w14:paraId="4F8BB6F9" w14:textId="77777777" w:rsidTr="00613CD5">
        <w:tc>
          <w:tcPr>
            <w:tcW w:w="3624" w:type="dxa"/>
          </w:tcPr>
          <w:p w14:paraId="42A4D00C" w14:textId="77777777" w:rsidR="005E36C1" w:rsidRPr="00BB3429" w:rsidRDefault="0048658E" w:rsidP="00BB3429">
            <w:pPr>
              <w:pStyle w:val="Default"/>
              <w:spacing w:line="276" w:lineRule="auto"/>
              <w:rPr>
                <w:rFonts w:asciiTheme="minorHAnsi" w:hAnsiTheme="minorHAnsi"/>
                <w:sz w:val="16"/>
                <w:szCs w:val="16"/>
                <w:lang w:val="en-GB"/>
              </w:rPr>
            </w:pPr>
            <w:r w:rsidRPr="0048658E">
              <w:rPr>
                <w:rFonts w:asciiTheme="minorHAnsi" w:hAnsiTheme="minorHAnsi"/>
                <w:noProof/>
                <w:sz w:val="16"/>
                <w:szCs w:val="16"/>
              </w:rPr>
              <w:drawing>
                <wp:inline distT="0" distB="0" distL="0" distR="0" wp14:anchorId="3DEDC88B" wp14:editId="6633550F">
                  <wp:extent cx="2163615" cy="14376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169128" cy="1441303"/>
                          </a:xfrm>
                          <a:prstGeom prst="rect">
                            <a:avLst/>
                          </a:prstGeom>
                        </pic:spPr>
                      </pic:pic>
                    </a:graphicData>
                  </a:graphic>
                </wp:inline>
              </w:drawing>
            </w:r>
            <w:r w:rsidRPr="0048658E" w:rsidDel="00483664">
              <w:rPr>
                <w:rFonts w:asciiTheme="minorHAnsi" w:hAnsiTheme="minorHAnsi"/>
                <w:sz w:val="16"/>
                <w:szCs w:val="16"/>
              </w:rPr>
              <w:t xml:space="preserve"> </w:t>
            </w:r>
            <w:r w:rsidR="005E36C1">
              <w:rPr>
                <w:rFonts w:asciiTheme="minorHAnsi" w:hAnsiTheme="minorHAnsi"/>
                <w:sz w:val="20"/>
                <w:szCs w:val="20"/>
              </w:rPr>
              <w:br/>
            </w:r>
            <w:r w:rsidR="005E36C1">
              <w:rPr>
                <w:rFonts w:asciiTheme="minorHAnsi" w:hAnsiTheme="minorHAnsi"/>
                <w:sz w:val="16"/>
                <w:szCs w:val="16"/>
              </w:rPr>
              <w:t xml:space="preserve">PHOTO : </w:t>
            </w:r>
            <w:r w:rsidRPr="00BB3429">
              <w:rPr>
                <w:rFonts w:asciiTheme="minorHAnsi" w:hAnsiTheme="minorHAnsi"/>
                <w:sz w:val="16"/>
                <w:szCs w:val="16"/>
                <w:lang w:val="en-GB"/>
              </w:rPr>
              <w:t>C</w:t>
            </w:r>
            <w:r w:rsidR="00A80EC8">
              <w:rPr>
                <w:rFonts w:asciiTheme="minorHAnsi" w:hAnsiTheme="minorHAnsi"/>
                <w:sz w:val="16"/>
                <w:szCs w:val="16"/>
                <w:lang w:val="en-GB"/>
              </w:rPr>
              <w:t>HRISTIAN FISCHER</w:t>
            </w:r>
          </w:p>
        </w:tc>
        <w:tc>
          <w:tcPr>
            <w:tcW w:w="5439" w:type="dxa"/>
            <w:gridSpan w:val="2"/>
          </w:tcPr>
          <w:p w14:paraId="47CE4722" w14:textId="77777777" w:rsidR="00E8700F" w:rsidRPr="00E84947" w:rsidRDefault="00483664" w:rsidP="00581EE5">
            <w:pPr>
              <w:pStyle w:val="Default"/>
              <w:spacing w:line="276" w:lineRule="auto"/>
              <w:rPr>
                <w:rFonts w:asciiTheme="minorHAnsi" w:hAnsiTheme="minorHAnsi"/>
                <w:sz w:val="20"/>
                <w:szCs w:val="20"/>
              </w:rPr>
            </w:pPr>
            <w:r>
              <w:rPr>
                <w:rFonts w:asciiTheme="minorHAnsi" w:hAnsiTheme="minorHAnsi"/>
                <w:sz w:val="20"/>
                <w:szCs w:val="20"/>
              </w:rPr>
              <w:t>L’</w:t>
            </w:r>
            <w:r w:rsidRPr="003E37BB">
              <w:rPr>
                <w:rFonts w:asciiTheme="minorHAnsi" w:hAnsiTheme="minorHAnsi"/>
                <w:b/>
                <w:sz w:val="20"/>
                <w:szCs w:val="20"/>
              </w:rPr>
              <w:t xml:space="preserve">élodée de </w:t>
            </w:r>
            <w:proofErr w:type="spellStart"/>
            <w:r w:rsidRPr="003E37BB">
              <w:rPr>
                <w:rFonts w:asciiTheme="minorHAnsi" w:hAnsiTheme="minorHAnsi"/>
                <w:b/>
                <w:sz w:val="20"/>
                <w:szCs w:val="20"/>
              </w:rPr>
              <w:t>Nuttall</w:t>
            </w:r>
            <w:proofErr w:type="spellEnd"/>
            <w:r w:rsidR="003E37BB" w:rsidRPr="003E37BB">
              <w:rPr>
                <w:rFonts w:asciiTheme="minorHAnsi" w:hAnsiTheme="minorHAnsi"/>
                <w:b/>
                <w:sz w:val="20"/>
                <w:szCs w:val="20"/>
              </w:rPr>
              <w:t xml:space="preserve"> </w:t>
            </w:r>
            <w:r w:rsidR="003E37BB">
              <w:rPr>
                <w:rFonts w:asciiTheme="minorHAnsi" w:hAnsiTheme="minorHAnsi"/>
                <w:sz w:val="20"/>
                <w:szCs w:val="20"/>
              </w:rPr>
              <w:t>(</w:t>
            </w:r>
            <w:proofErr w:type="spellStart"/>
            <w:r w:rsidR="003E37BB" w:rsidRPr="003E37BB">
              <w:rPr>
                <w:rFonts w:asciiTheme="minorHAnsi" w:hAnsiTheme="minorHAnsi"/>
                <w:i/>
                <w:sz w:val="20"/>
                <w:szCs w:val="20"/>
              </w:rPr>
              <w:t>Elodea</w:t>
            </w:r>
            <w:proofErr w:type="spellEnd"/>
            <w:r w:rsidR="003E37BB" w:rsidRPr="003E37BB">
              <w:rPr>
                <w:rFonts w:asciiTheme="minorHAnsi" w:hAnsiTheme="minorHAnsi"/>
                <w:i/>
                <w:sz w:val="20"/>
                <w:szCs w:val="20"/>
              </w:rPr>
              <w:t xml:space="preserve"> </w:t>
            </w:r>
            <w:proofErr w:type="spellStart"/>
            <w:r w:rsidR="003E37BB" w:rsidRPr="003E37BB">
              <w:rPr>
                <w:rFonts w:asciiTheme="minorHAnsi" w:hAnsiTheme="minorHAnsi"/>
                <w:i/>
                <w:sz w:val="20"/>
                <w:szCs w:val="20"/>
              </w:rPr>
              <w:t>nuttallii</w:t>
            </w:r>
            <w:proofErr w:type="spellEnd"/>
            <w:r w:rsidR="003E37BB">
              <w:rPr>
                <w:rFonts w:asciiTheme="minorHAnsi" w:hAnsiTheme="minorHAnsi"/>
                <w:sz w:val="20"/>
                <w:szCs w:val="20"/>
              </w:rPr>
              <w:t>)</w:t>
            </w:r>
            <w:r>
              <w:rPr>
                <w:rFonts w:asciiTheme="minorHAnsi" w:hAnsiTheme="minorHAnsi"/>
                <w:sz w:val="20"/>
                <w:szCs w:val="20"/>
              </w:rPr>
              <w:t xml:space="preserve">, originaire d’Amérique du Nord, est une plante aquatique </w:t>
            </w:r>
            <w:r w:rsidR="00581EE5">
              <w:rPr>
                <w:rFonts w:asciiTheme="minorHAnsi" w:hAnsiTheme="minorHAnsi"/>
                <w:sz w:val="20"/>
                <w:szCs w:val="20"/>
              </w:rPr>
              <w:t>assez largement répandue</w:t>
            </w:r>
            <w:r>
              <w:rPr>
                <w:rFonts w:asciiTheme="minorHAnsi" w:hAnsiTheme="minorHAnsi"/>
                <w:sz w:val="20"/>
                <w:szCs w:val="20"/>
              </w:rPr>
              <w:t xml:space="preserve"> en Europe occidentale. Elle colonise </w:t>
            </w:r>
            <w:r w:rsidR="00581EE5">
              <w:rPr>
                <w:rFonts w:asciiTheme="minorHAnsi" w:hAnsiTheme="minorHAnsi"/>
                <w:sz w:val="20"/>
                <w:szCs w:val="20"/>
              </w:rPr>
              <w:t xml:space="preserve">de nombreux </w:t>
            </w:r>
            <w:r>
              <w:rPr>
                <w:rFonts w:asciiTheme="minorHAnsi" w:hAnsiTheme="minorHAnsi"/>
                <w:sz w:val="20"/>
                <w:szCs w:val="20"/>
              </w:rPr>
              <w:t xml:space="preserve">plans d’eau </w:t>
            </w:r>
            <w:r w:rsidR="00581EE5">
              <w:rPr>
                <w:rFonts w:asciiTheme="minorHAnsi" w:hAnsiTheme="minorHAnsi"/>
                <w:sz w:val="20"/>
                <w:szCs w:val="20"/>
              </w:rPr>
              <w:t>et des rivières aux eaux lentes et riches en nutriments, où elle</w:t>
            </w:r>
            <w:r>
              <w:rPr>
                <w:rFonts w:asciiTheme="minorHAnsi" w:hAnsiTheme="minorHAnsi"/>
                <w:sz w:val="20"/>
                <w:szCs w:val="20"/>
              </w:rPr>
              <w:t xml:space="preserve"> forme des populations denses </w:t>
            </w:r>
            <w:r w:rsidR="00E8700F">
              <w:rPr>
                <w:rFonts w:asciiTheme="minorHAnsi" w:hAnsiTheme="minorHAnsi"/>
                <w:sz w:val="20"/>
                <w:szCs w:val="20"/>
              </w:rPr>
              <w:t>qui asphyxient et accélère</w:t>
            </w:r>
            <w:r>
              <w:rPr>
                <w:rFonts w:asciiTheme="minorHAnsi" w:hAnsiTheme="minorHAnsi"/>
                <w:sz w:val="20"/>
                <w:szCs w:val="20"/>
              </w:rPr>
              <w:t>nt</w:t>
            </w:r>
            <w:r w:rsidR="00E8700F">
              <w:rPr>
                <w:rFonts w:asciiTheme="minorHAnsi" w:hAnsiTheme="minorHAnsi"/>
                <w:sz w:val="20"/>
                <w:szCs w:val="20"/>
              </w:rPr>
              <w:t xml:space="preserve"> le</w:t>
            </w:r>
            <w:r w:rsidR="00581EE5">
              <w:rPr>
                <w:rFonts w:asciiTheme="minorHAnsi" w:hAnsiTheme="minorHAnsi"/>
                <w:sz w:val="20"/>
                <w:szCs w:val="20"/>
              </w:rPr>
              <w:t>ur</w:t>
            </w:r>
            <w:r w:rsidR="00E8700F">
              <w:rPr>
                <w:rFonts w:asciiTheme="minorHAnsi" w:hAnsiTheme="minorHAnsi"/>
                <w:sz w:val="20"/>
                <w:szCs w:val="20"/>
              </w:rPr>
              <w:t xml:space="preserve"> comblement</w:t>
            </w:r>
            <w:r>
              <w:rPr>
                <w:rFonts w:asciiTheme="minorHAnsi" w:hAnsiTheme="minorHAnsi"/>
                <w:sz w:val="20"/>
                <w:szCs w:val="20"/>
              </w:rPr>
              <w:t xml:space="preserve">. </w:t>
            </w:r>
          </w:p>
        </w:tc>
      </w:tr>
      <w:tr w:rsidR="00BB3429" w14:paraId="68EB0549" w14:textId="77777777" w:rsidTr="00613CD5">
        <w:tc>
          <w:tcPr>
            <w:tcW w:w="5725" w:type="dxa"/>
            <w:gridSpan w:val="2"/>
          </w:tcPr>
          <w:p w14:paraId="3DF73D35" w14:textId="77777777" w:rsidR="00A62C93" w:rsidRDefault="00A62C93" w:rsidP="00BE2B30">
            <w:pPr>
              <w:pStyle w:val="Default"/>
              <w:spacing w:line="288" w:lineRule="auto"/>
              <w:rPr>
                <w:rFonts w:asciiTheme="minorHAnsi" w:hAnsiTheme="minorHAnsi"/>
                <w:sz w:val="20"/>
                <w:szCs w:val="20"/>
              </w:rPr>
            </w:pPr>
          </w:p>
          <w:p w14:paraId="50F3F06C" w14:textId="77777777" w:rsidR="00B13A18" w:rsidRPr="00BB3429" w:rsidRDefault="00B13A18" w:rsidP="00BB3429">
            <w:pPr>
              <w:spacing w:line="276" w:lineRule="auto"/>
              <w:rPr>
                <w:rFonts w:asciiTheme="minorHAnsi" w:hAnsiTheme="minorHAnsi" w:cs="EUAlbertina"/>
                <w:color w:val="000000"/>
                <w:sz w:val="20"/>
                <w:szCs w:val="20"/>
                <w:lang w:val="fr-BE" w:eastAsia="fr-BE"/>
              </w:rPr>
            </w:pPr>
            <w:r w:rsidRPr="00BB3429">
              <w:rPr>
                <w:rFonts w:asciiTheme="minorHAnsi" w:hAnsiTheme="minorHAnsi" w:cs="EUAlbertina"/>
                <w:color w:val="000000"/>
                <w:sz w:val="20"/>
                <w:szCs w:val="20"/>
                <w:lang w:val="fr-BE" w:eastAsia="fr-BE"/>
              </w:rPr>
              <w:t xml:space="preserve">La </w:t>
            </w:r>
            <w:r w:rsidRPr="00BB3429">
              <w:rPr>
                <w:rFonts w:asciiTheme="minorHAnsi" w:hAnsiTheme="minorHAnsi" w:cs="EUAlbertina"/>
                <w:b/>
                <w:color w:val="000000"/>
                <w:sz w:val="20"/>
                <w:szCs w:val="20"/>
                <w:lang w:val="fr-BE" w:eastAsia="fr-BE"/>
              </w:rPr>
              <w:t>berce du Caucase</w:t>
            </w:r>
            <w:r w:rsidRPr="00BB3429">
              <w:rPr>
                <w:rFonts w:asciiTheme="minorHAnsi" w:hAnsiTheme="minorHAnsi" w:cs="EUAlbertina"/>
                <w:color w:val="000000"/>
                <w:sz w:val="20"/>
                <w:szCs w:val="20"/>
                <w:lang w:val="fr-BE" w:eastAsia="fr-BE"/>
              </w:rPr>
              <w:t xml:space="preserve"> </w:t>
            </w:r>
            <w:r>
              <w:rPr>
                <w:rFonts w:asciiTheme="minorHAnsi" w:hAnsiTheme="minorHAnsi" w:cs="EUAlbertina"/>
                <w:color w:val="000000"/>
                <w:sz w:val="20"/>
                <w:szCs w:val="20"/>
                <w:lang w:val="fr-BE" w:eastAsia="fr-BE"/>
              </w:rPr>
              <w:t>(</w:t>
            </w:r>
            <w:proofErr w:type="spellStart"/>
            <w:r w:rsidRPr="00BB3429">
              <w:rPr>
                <w:rFonts w:ascii="Calibri" w:eastAsia="Times New Roman" w:hAnsi="Calibri"/>
                <w:i/>
                <w:iCs/>
                <w:sz w:val="20"/>
                <w:szCs w:val="20"/>
                <w:lang w:val="fr-BE" w:eastAsia="nl-BE"/>
              </w:rPr>
              <w:t>Heracleum</w:t>
            </w:r>
            <w:proofErr w:type="spellEnd"/>
            <w:r w:rsidRPr="00BB3429">
              <w:rPr>
                <w:rFonts w:ascii="Calibri" w:eastAsia="Times New Roman" w:hAnsi="Calibri"/>
                <w:i/>
                <w:iCs/>
                <w:sz w:val="20"/>
                <w:szCs w:val="20"/>
                <w:lang w:val="fr-BE" w:eastAsia="nl-BE"/>
              </w:rPr>
              <w:t xml:space="preserve"> </w:t>
            </w:r>
            <w:proofErr w:type="spellStart"/>
            <w:r w:rsidRPr="00BB3429">
              <w:rPr>
                <w:rFonts w:ascii="Calibri" w:eastAsia="Times New Roman" w:hAnsi="Calibri"/>
                <w:i/>
                <w:iCs/>
                <w:sz w:val="20"/>
                <w:szCs w:val="20"/>
                <w:lang w:val="fr-BE" w:eastAsia="nl-BE"/>
              </w:rPr>
              <w:t>mantegazzianum</w:t>
            </w:r>
            <w:proofErr w:type="spellEnd"/>
            <w:r w:rsidRPr="00BB3429">
              <w:rPr>
                <w:rFonts w:ascii="Calibri" w:eastAsia="Times New Roman" w:hAnsi="Calibri"/>
                <w:b/>
                <w:i/>
                <w:iCs/>
                <w:sz w:val="20"/>
                <w:szCs w:val="20"/>
                <w:lang w:val="fr-BE" w:eastAsia="nl-BE"/>
              </w:rPr>
              <w:t>)</w:t>
            </w:r>
            <w:r w:rsidRPr="00B13A18">
              <w:rPr>
                <w:rFonts w:asciiTheme="minorHAnsi" w:hAnsiTheme="minorHAnsi" w:cs="EUAlbertina"/>
                <w:color w:val="000000"/>
                <w:sz w:val="20"/>
                <w:szCs w:val="20"/>
                <w:lang w:val="fr-BE" w:eastAsia="fr-BE"/>
              </w:rPr>
              <w:t xml:space="preserve"> </w:t>
            </w:r>
            <w:r w:rsidRPr="00BB3429">
              <w:rPr>
                <w:rFonts w:asciiTheme="minorHAnsi" w:hAnsiTheme="minorHAnsi" w:cs="EUAlbertina"/>
                <w:color w:val="000000"/>
                <w:sz w:val="20"/>
                <w:szCs w:val="20"/>
                <w:lang w:val="fr-BE" w:eastAsia="fr-BE"/>
              </w:rPr>
              <w:t xml:space="preserve">est une </w:t>
            </w:r>
            <w:r w:rsidR="00581EE5">
              <w:rPr>
                <w:rFonts w:asciiTheme="minorHAnsi" w:hAnsiTheme="minorHAnsi" w:cs="EUAlbertina"/>
                <w:color w:val="000000"/>
                <w:sz w:val="20"/>
                <w:szCs w:val="20"/>
                <w:lang w:val="fr-BE" w:eastAsia="fr-BE"/>
              </w:rPr>
              <w:t xml:space="preserve">plante </w:t>
            </w:r>
            <w:r w:rsidRPr="00BB3429">
              <w:rPr>
                <w:rFonts w:asciiTheme="minorHAnsi" w:hAnsiTheme="minorHAnsi" w:cs="EUAlbertina"/>
                <w:color w:val="000000"/>
                <w:sz w:val="20"/>
                <w:szCs w:val="20"/>
                <w:lang w:val="fr-BE" w:eastAsia="fr-BE"/>
              </w:rPr>
              <w:t>ornementale qui a été plantée pour ses vertus esthétiques et mellifères. Elle se disperse dans l'environnement et envahit les bords de route, les berges de rivière, les lisières forestières et les prairies gérées de manière extensi</w:t>
            </w:r>
            <w:r w:rsidRPr="00B13A18">
              <w:rPr>
                <w:rFonts w:asciiTheme="minorHAnsi" w:hAnsiTheme="minorHAnsi" w:cs="EUAlbertina"/>
                <w:color w:val="000000"/>
                <w:sz w:val="20"/>
                <w:szCs w:val="20"/>
                <w:lang w:val="fr-BE" w:eastAsia="fr-BE"/>
              </w:rPr>
              <w:t xml:space="preserve">ve depuis </w:t>
            </w:r>
            <w:r w:rsidR="00D74DFA">
              <w:rPr>
                <w:rFonts w:asciiTheme="minorHAnsi" w:hAnsiTheme="minorHAnsi" w:cs="EUAlbertina"/>
                <w:color w:val="000000"/>
                <w:sz w:val="20"/>
                <w:szCs w:val="20"/>
                <w:lang w:val="fr-BE" w:eastAsia="fr-BE"/>
              </w:rPr>
              <w:t>quelques dizaines</w:t>
            </w:r>
            <w:r w:rsidRPr="00B13A18">
              <w:rPr>
                <w:rFonts w:asciiTheme="minorHAnsi" w:hAnsiTheme="minorHAnsi" w:cs="EUAlbertina"/>
                <w:color w:val="000000"/>
                <w:sz w:val="20"/>
                <w:szCs w:val="20"/>
                <w:lang w:val="fr-BE" w:eastAsia="fr-BE"/>
              </w:rPr>
              <w:t xml:space="preserve"> d'année</w:t>
            </w:r>
            <w:r w:rsidR="00D74DFA">
              <w:rPr>
                <w:rFonts w:asciiTheme="minorHAnsi" w:hAnsiTheme="minorHAnsi" w:cs="EUAlbertina"/>
                <w:color w:val="000000"/>
                <w:sz w:val="20"/>
                <w:szCs w:val="20"/>
                <w:lang w:val="fr-BE" w:eastAsia="fr-BE"/>
              </w:rPr>
              <w:t>s</w:t>
            </w:r>
            <w:r w:rsidRPr="00BB3429">
              <w:rPr>
                <w:rFonts w:asciiTheme="minorHAnsi" w:hAnsiTheme="minorHAnsi" w:cs="EUAlbertina"/>
                <w:color w:val="000000"/>
                <w:sz w:val="20"/>
                <w:szCs w:val="20"/>
                <w:lang w:val="fr-BE" w:eastAsia="fr-BE"/>
              </w:rPr>
              <w:t>. Cette ombellifère géante peut occasionner de graves brûlures lors d'un contact avec la peau.</w:t>
            </w:r>
          </w:p>
          <w:p w14:paraId="395B34BA" w14:textId="77777777" w:rsidR="00E8700F" w:rsidRPr="00E84947" w:rsidRDefault="00E8700F" w:rsidP="00BE2B30">
            <w:pPr>
              <w:pStyle w:val="Default"/>
              <w:spacing w:line="288" w:lineRule="auto"/>
              <w:rPr>
                <w:rFonts w:asciiTheme="minorHAnsi" w:hAnsiTheme="minorHAnsi"/>
                <w:sz w:val="20"/>
                <w:szCs w:val="20"/>
              </w:rPr>
            </w:pPr>
          </w:p>
        </w:tc>
        <w:tc>
          <w:tcPr>
            <w:tcW w:w="3338" w:type="dxa"/>
          </w:tcPr>
          <w:p w14:paraId="7B02A712" w14:textId="77777777" w:rsidR="00E8700F" w:rsidRDefault="0065127C" w:rsidP="00BE2B30">
            <w:pPr>
              <w:pStyle w:val="Default"/>
              <w:spacing w:line="288" w:lineRule="auto"/>
              <w:jc w:val="right"/>
              <w:rPr>
                <w:rFonts w:asciiTheme="minorHAnsi" w:hAnsiTheme="minorHAnsi"/>
                <w:sz w:val="20"/>
                <w:szCs w:val="20"/>
              </w:rPr>
            </w:pPr>
            <w:r w:rsidRPr="0065127C">
              <w:rPr>
                <w:rFonts w:asciiTheme="minorHAnsi" w:hAnsiTheme="minorHAnsi"/>
                <w:noProof/>
                <w:sz w:val="20"/>
                <w:szCs w:val="20"/>
              </w:rPr>
              <w:drawing>
                <wp:inline distT="0" distB="0" distL="0" distR="0" wp14:anchorId="5A53151C" wp14:editId="405DCC42">
                  <wp:extent cx="1612265" cy="1612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12621" b="12379"/>
                          <a:stretch/>
                        </pic:blipFill>
                        <pic:spPr bwMode="auto">
                          <a:xfrm>
                            <a:off x="0" y="0"/>
                            <a:ext cx="1618387" cy="1618387"/>
                          </a:xfrm>
                          <a:prstGeom prst="rect">
                            <a:avLst/>
                          </a:prstGeom>
                          <a:ln>
                            <a:noFill/>
                          </a:ln>
                          <a:extLst>
                            <a:ext uri="{53640926-AAD7-44D8-BBD7-CCE9431645EC}">
                              <a14:shadowObscured xmlns:a14="http://schemas.microsoft.com/office/drawing/2010/main"/>
                            </a:ext>
                          </a:extLst>
                        </pic:spPr>
                      </pic:pic>
                    </a:graphicData>
                  </a:graphic>
                </wp:inline>
              </w:drawing>
            </w:r>
            <w:r w:rsidRPr="0065127C" w:rsidDel="00B13A18">
              <w:rPr>
                <w:rFonts w:asciiTheme="minorHAnsi" w:hAnsiTheme="minorHAnsi"/>
                <w:sz w:val="20"/>
                <w:szCs w:val="20"/>
              </w:rPr>
              <w:t xml:space="preserve"> </w:t>
            </w:r>
          </w:p>
          <w:p w14:paraId="2FD06622" w14:textId="77777777" w:rsidR="005E36C1" w:rsidRPr="005E36C1" w:rsidRDefault="005E36C1" w:rsidP="00A80EC8">
            <w:pPr>
              <w:pStyle w:val="Default"/>
              <w:spacing w:line="288" w:lineRule="auto"/>
              <w:jc w:val="right"/>
              <w:rPr>
                <w:rFonts w:asciiTheme="minorHAnsi" w:hAnsiTheme="minorHAnsi"/>
                <w:sz w:val="16"/>
                <w:szCs w:val="16"/>
              </w:rPr>
            </w:pPr>
            <w:r>
              <w:rPr>
                <w:rFonts w:asciiTheme="minorHAnsi" w:hAnsiTheme="minorHAnsi"/>
                <w:sz w:val="16"/>
                <w:szCs w:val="16"/>
              </w:rPr>
              <w:t xml:space="preserve">PHOTO : </w:t>
            </w:r>
            <w:r w:rsidR="00A80EC8">
              <w:rPr>
                <w:rFonts w:asciiTheme="minorHAnsi" w:hAnsiTheme="minorHAnsi"/>
                <w:sz w:val="16"/>
                <w:szCs w:val="16"/>
              </w:rPr>
              <w:t>MARIE-CLAIRE</w:t>
            </w:r>
          </w:p>
        </w:tc>
      </w:tr>
      <w:tr w:rsidR="0048658E" w14:paraId="6086E401" w14:textId="77777777" w:rsidTr="00613CD5">
        <w:tc>
          <w:tcPr>
            <w:tcW w:w="3624" w:type="dxa"/>
          </w:tcPr>
          <w:p w14:paraId="1B36A0AE" w14:textId="77777777" w:rsidR="00E8700F" w:rsidRDefault="00E8700F" w:rsidP="00BE2B30">
            <w:pPr>
              <w:pStyle w:val="Default"/>
              <w:spacing w:line="288" w:lineRule="auto"/>
              <w:rPr>
                <w:rFonts w:asciiTheme="minorHAnsi" w:hAnsiTheme="minorHAnsi"/>
                <w:sz w:val="20"/>
                <w:szCs w:val="20"/>
              </w:rPr>
            </w:pPr>
            <w:r>
              <w:rPr>
                <w:rFonts w:asciiTheme="minorHAnsi" w:hAnsiTheme="minorHAnsi"/>
                <w:noProof/>
                <w:sz w:val="20"/>
                <w:szCs w:val="20"/>
              </w:rPr>
              <w:drawing>
                <wp:inline distT="0" distB="0" distL="0" distR="0" wp14:anchorId="6971C7D5" wp14:editId="4D0C17A3">
                  <wp:extent cx="1885230" cy="1301061"/>
                  <wp:effectExtent l="19050" t="0" r="720" b="0"/>
                  <wp:docPr id="20" name="Image 12" descr="Procambarus_flickr_Stevenw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ambarus_flickr_Stevenw12339.jpg"/>
                          <pic:cNvPicPr/>
                        </pic:nvPicPr>
                        <pic:blipFill>
                          <a:blip r:embed="rId18" cstate="print"/>
                          <a:srcRect l="3501"/>
                          <a:stretch>
                            <a:fillRect/>
                          </a:stretch>
                        </pic:blipFill>
                        <pic:spPr>
                          <a:xfrm>
                            <a:off x="0" y="0"/>
                            <a:ext cx="1886115" cy="1301672"/>
                          </a:xfrm>
                          <a:prstGeom prst="rect">
                            <a:avLst/>
                          </a:prstGeom>
                        </pic:spPr>
                      </pic:pic>
                    </a:graphicData>
                  </a:graphic>
                </wp:inline>
              </w:drawing>
            </w:r>
          </w:p>
          <w:p w14:paraId="19BF00EA" w14:textId="77777777" w:rsidR="005E36C1" w:rsidRPr="005E36C1" w:rsidRDefault="005E36C1" w:rsidP="00BE2B30">
            <w:pPr>
              <w:pStyle w:val="Default"/>
              <w:spacing w:line="288" w:lineRule="auto"/>
              <w:rPr>
                <w:rFonts w:asciiTheme="minorHAnsi" w:hAnsiTheme="minorHAnsi"/>
                <w:sz w:val="16"/>
                <w:szCs w:val="16"/>
              </w:rPr>
            </w:pPr>
            <w:r>
              <w:rPr>
                <w:rFonts w:asciiTheme="minorHAnsi" w:hAnsiTheme="minorHAnsi"/>
                <w:sz w:val="16"/>
                <w:szCs w:val="16"/>
              </w:rPr>
              <w:t>PHOTO : STEVEN W</w:t>
            </w:r>
          </w:p>
        </w:tc>
        <w:tc>
          <w:tcPr>
            <w:tcW w:w="5439" w:type="dxa"/>
            <w:gridSpan w:val="2"/>
          </w:tcPr>
          <w:p w14:paraId="4F92D258" w14:textId="77777777" w:rsidR="00A62C93" w:rsidRDefault="00A62C93" w:rsidP="00BE2B30">
            <w:pPr>
              <w:pStyle w:val="Default"/>
              <w:spacing w:line="288" w:lineRule="auto"/>
              <w:rPr>
                <w:rFonts w:asciiTheme="minorHAnsi" w:hAnsiTheme="minorHAnsi"/>
                <w:sz w:val="20"/>
                <w:szCs w:val="20"/>
              </w:rPr>
            </w:pPr>
          </w:p>
          <w:p w14:paraId="4E9C62CB" w14:textId="77777777" w:rsidR="00E8700F" w:rsidRPr="00E84947" w:rsidRDefault="00E8700F" w:rsidP="00BE2B30">
            <w:pPr>
              <w:pStyle w:val="Default"/>
              <w:spacing w:line="288" w:lineRule="auto"/>
              <w:rPr>
                <w:rFonts w:asciiTheme="minorHAnsi" w:hAnsiTheme="minorHAnsi"/>
                <w:sz w:val="20"/>
                <w:szCs w:val="20"/>
              </w:rPr>
            </w:pPr>
            <w:r>
              <w:rPr>
                <w:rFonts w:asciiTheme="minorHAnsi" w:hAnsiTheme="minorHAnsi"/>
                <w:sz w:val="20"/>
                <w:szCs w:val="20"/>
              </w:rPr>
              <w:t>Élevée dans plusieurs pays d’Europe pour la production de viande et pour l’aquariophilie, l’</w:t>
            </w:r>
            <w:r w:rsidRPr="00E84947">
              <w:rPr>
                <w:rFonts w:asciiTheme="minorHAnsi" w:hAnsiTheme="minorHAnsi"/>
                <w:b/>
                <w:sz w:val="20"/>
                <w:szCs w:val="20"/>
              </w:rPr>
              <w:t xml:space="preserve">écrevisse de Louisiane </w:t>
            </w:r>
            <w:r w:rsidRPr="00E84947">
              <w:rPr>
                <w:rFonts w:asciiTheme="minorHAnsi" w:hAnsiTheme="minorHAnsi"/>
                <w:sz w:val="20"/>
                <w:szCs w:val="20"/>
              </w:rPr>
              <w:t>(</w:t>
            </w:r>
            <w:proofErr w:type="spellStart"/>
            <w:r w:rsidRPr="00E84947">
              <w:rPr>
                <w:rFonts w:asciiTheme="minorHAnsi" w:hAnsiTheme="minorHAnsi"/>
                <w:i/>
                <w:sz w:val="20"/>
                <w:szCs w:val="20"/>
              </w:rPr>
              <w:t>Procambarus</w:t>
            </w:r>
            <w:proofErr w:type="spellEnd"/>
            <w:r w:rsidRPr="00E84947">
              <w:rPr>
                <w:rFonts w:asciiTheme="minorHAnsi" w:hAnsiTheme="minorHAnsi"/>
                <w:i/>
                <w:sz w:val="20"/>
                <w:szCs w:val="20"/>
              </w:rPr>
              <w:t xml:space="preserve"> </w:t>
            </w:r>
            <w:proofErr w:type="spellStart"/>
            <w:r w:rsidRPr="00E84947">
              <w:rPr>
                <w:rFonts w:asciiTheme="minorHAnsi" w:hAnsiTheme="minorHAnsi"/>
                <w:i/>
                <w:sz w:val="20"/>
                <w:szCs w:val="20"/>
              </w:rPr>
              <w:t>clarkii</w:t>
            </w:r>
            <w:proofErr w:type="spellEnd"/>
            <w:r w:rsidRPr="00E84947">
              <w:rPr>
                <w:rFonts w:asciiTheme="minorHAnsi" w:hAnsiTheme="minorHAnsi"/>
                <w:sz w:val="20"/>
                <w:szCs w:val="20"/>
              </w:rPr>
              <w:t xml:space="preserve">) </w:t>
            </w:r>
            <w:r>
              <w:rPr>
                <w:rFonts w:asciiTheme="minorHAnsi" w:hAnsiTheme="minorHAnsi"/>
                <w:sz w:val="20"/>
                <w:szCs w:val="20"/>
              </w:rPr>
              <w:t>s’échappe facilement des bassins où elle est détenue. Elle endommage fortement les digues en creusant son réseau de galeries, détruit la végétation aquatique et accroît la turbidité de l’eau. Elle est porteuse saine d’un champignon parasite fatal aux écrevisses indigènes. C’est une espèce émergente en Belgique.</w:t>
            </w:r>
          </w:p>
        </w:tc>
      </w:tr>
      <w:tr w:rsidR="00613CD5" w14:paraId="3D5F0702" w14:textId="77777777" w:rsidTr="00613CD5">
        <w:tc>
          <w:tcPr>
            <w:tcW w:w="5725" w:type="dxa"/>
            <w:gridSpan w:val="2"/>
          </w:tcPr>
          <w:p w14:paraId="31E5E789" w14:textId="77777777" w:rsidR="00613CD5" w:rsidRDefault="00613CD5" w:rsidP="009105EB">
            <w:pPr>
              <w:pStyle w:val="Default"/>
              <w:spacing w:line="288" w:lineRule="auto"/>
              <w:rPr>
                <w:rFonts w:asciiTheme="minorHAnsi" w:hAnsiTheme="minorHAnsi"/>
                <w:sz w:val="20"/>
                <w:szCs w:val="20"/>
              </w:rPr>
            </w:pPr>
          </w:p>
          <w:p w14:paraId="5BF03F32" w14:textId="77777777" w:rsidR="00613CD5" w:rsidRPr="00E84947" w:rsidRDefault="00613CD5" w:rsidP="009105EB">
            <w:pPr>
              <w:pStyle w:val="Default"/>
              <w:spacing w:line="288" w:lineRule="auto"/>
              <w:rPr>
                <w:rFonts w:asciiTheme="minorHAnsi" w:hAnsiTheme="minorHAnsi"/>
                <w:sz w:val="20"/>
                <w:szCs w:val="20"/>
              </w:rPr>
            </w:pPr>
            <w:r w:rsidRPr="00E84947">
              <w:rPr>
                <w:rFonts w:asciiTheme="minorHAnsi" w:hAnsiTheme="minorHAnsi"/>
                <w:sz w:val="20"/>
                <w:szCs w:val="20"/>
              </w:rPr>
              <w:t xml:space="preserve">Le </w:t>
            </w:r>
            <w:r w:rsidRPr="00E84947">
              <w:rPr>
                <w:rFonts w:asciiTheme="minorHAnsi" w:hAnsiTheme="minorHAnsi"/>
                <w:b/>
                <w:sz w:val="20"/>
                <w:szCs w:val="20"/>
              </w:rPr>
              <w:t>frelon asiatique</w:t>
            </w:r>
            <w:r w:rsidRPr="00E84947">
              <w:rPr>
                <w:rFonts w:asciiTheme="minorHAnsi" w:hAnsiTheme="minorHAnsi"/>
                <w:sz w:val="20"/>
                <w:szCs w:val="20"/>
              </w:rPr>
              <w:t xml:space="preserve"> (</w:t>
            </w:r>
            <w:r w:rsidRPr="00E84947">
              <w:rPr>
                <w:rFonts w:asciiTheme="minorHAnsi" w:hAnsiTheme="minorHAnsi"/>
                <w:i/>
                <w:sz w:val="20"/>
                <w:szCs w:val="20"/>
              </w:rPr>
              <w:t xml:space="preserve">Vespa </w:t>
            </w:r>
            <w:proofErr w:type="spellStart"/>
            <w:r w:rsidRPr="00E84947">
              <w:rPr>
                <w:rFonts w:asciiTheme="minorHAnsi" w:hAnsiTheme="minorHAnsi"/>
                <w:i/>
                <w:sz w:val="20"/>
                <w:szCs w:val="20"/>
              </w:rPr>
              <w:t>velutina</w:t>
            </w:r>
            <w:proofErr w:type="spellEnd"/>
            <w:r w:rsidRPr="00E84947">
              <w:rPr>
                <w:rFonts w:asciiTheme="minorHAnsi" w:hAnsiTheme="minorHAnsi"/>
                <w:sz w:val="20"/>
                <w:szCs w:val="20"/>
              </w:rPr>
              <w:t xml:space="preserve">) a été introduit accidentellement dans la région de Bordeaux en 2005, à partir de laquelle il a rapidement colonisé l’ensemble du territoire français. Il </w:t>
            </w:r>
            <w:r>
              <w:rPr>
                <w:rFonts w:asciiTheme="minorHAnsi" w:hAnsiTheme="minorHAnsi"/>
                <w:sz w:val="20"/>
                <w:szCs w:val="20"/>
              </w:rPr>
              <w:t xml:space="preserve">commence à s’établir </w:t>
            </w:r>
            <w:r w:rsidRPr="00E84947">
              <w:rPr>
                <w:rFonts w:asciiTheme="minorHAnsi" w:hAnsiTheme="minorHAnsi"/>
                <w:sz w:val="20"/>
                <w:szCs w:val="20"/>
              </w:rPr>
              <w:t xml:space="preserve">en </w:t>
            </w:r>
            <w:r>
              <w:rPr>
                <w:rFonts w:asciiTheme="minorHAnsi" w:hAnsiTheme="minorHAnsi"/>
                <w:sz w:val="20"/>
                <w:szCs w:val="20"/>
              </w:rPr>
              <w:t>Belgique, avec un premier nid détecté et détruit en 2016 dans la région de Tournai</w:t>
            </w:r>
            <w:r w:rsidRPr="00E84947">
              <w:rPr>
                <w:rFonts w:asciiTheme="minorHAnsi" w:hAnsiTheme="minorHAnsi"/>
                <w:sz w:val="20"/>
                <w:szCs w:val="20"/>
              </w:rPr>
              <w:t>. Par la prédation qu’il exerce sur les abeilles domestiques, il participe à l’affaiblissement des ruchers.</w:t>
            </w:r>
          </w:p>
        </w:tc>
        <w:tc>
          <w:tcPr>
            <w:tcW w:w="3338" w:type="dxa"/>
          </w:tcPr>
          <w:p w14:paraId="2AB5457F" w14:textId="77777777" w:rsidR="00613CD5" w:rsidRDefault="00613CD5" w:rsidP="009105EB">
            <w:pPr>
              <w:pStyle w:val="Default"/>
              <w:spacing w:line="288" w:lineRule="auto"/>
              <w:jc w:val="right"/>
              <w:rPr>
                <w:rFonts w:asciiTheme="minorHAnsi" w:hAnsiTheme="minorHAnsi"/>
                <w:sz w:val="20"/>
                <w:szCs w:val="20"/>
              </w:rPr>
            </w:pPr>
            <w:r w:rsidRPr="0065127C" w:rsidDel="00B13A18">
              <w:rPr>
                <w:rFonts w:asciiTheme="minorHAnsi" w:hAnsiTheme="minorHAnsi"/>
                <w:sz w:val="20"/>
                <w:szCs w:val="20"/>
              </w:rPr>
              <w:t xml:space="preserve"> </w:t>
            </w:r>
          </w:p>
          <w:p w14:paraId="0737D4EF" w14:textId="77777777" w:rsidR="00613CD5" w:rsidRDefault="00613CD5" w:rsidP="00613CD5">
            <w:pPr>
              <w:pStyle w:val="Default"/>
              <w:spacing w:line="288" w:lineRule="auto"/>
              <w:rPr>
                <w:rFonts w:asciiTheme="minorHAnsi" w:hAnsiTheme="minorHAnsi"/>
                <w:sz w:val="20"/>
                <w:szCs w:val="20"/>
              </w:rPr>
            </w:pPr>
            <w:r w:rsidRPr="00E84947">
              <w:rPr>
                <w:rFonts w:asciiTheme="minorHAnsi" w:hAnsiTheme="minorHAnsi"/>
                <w:noProof/>
                <w:sz w:val="20"/>
                <w:szCs w:val="20"/>
              </w:rPr>
              <w:drawing>
                <wp:inline distT="0" distB="0" distL="0" distR="0" wp14:anchorId="63F39936" wp14:editId="13499405">
                  <wp:extent cx="1856317" cy="1305036"/>
                  <wp:effectExtent l="19050" t="0" r="0" b="0"/>
                  <wp:docPr id="3" name="Image 0" descr="Frelon asiatique2_Antoine Riv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lon asiatique2_Antoine Rivière.jpg"/>
                          <pic:cNvPicPr/>
                        </pic:nvPicPr>
                        <pic:blipFill>
                          <a:blip r:embed="rId19" cstate="print"/>
                          <a:srcRect b="6207"/>
                          <a:stretch>
                            <a:fillRect/>
                          </a:stretch>
                        </pic:blipFill>
                        <pic:spPr>
                          <a:xfrm>
                            <a:off x="0" y="0"/>
                            <a:ext cx="1856317" cy="1305036"/>
                          </a:xfrm>
                          <a:prstGeom prst="rect">
                            <a:avLst/>
                          </a:prstGeom>
                        </pic:spPr>
                      </pic:pic>
                    </a:graphicData>
                  </a:graphic>
                </wp:inline>
              </w:drawing>
            </w:r>
          </w:p>
          <w:p w14:paraId="03F0865B" w14:textId="77777777" w:rsidR="00613CD5" w:rsidRPr="005E36C1" w:rsidRDefault="00613CD5" w:rsidP="00613CD5">
            <w:pPr>
              <w:pStyle w:val="Default"/>
              <w:spacing w:line="288" w:lineRule="auto"/>
              <w:jc w:val="right"/>
              <w:rPr>
                <w:rFonts w:asciiTheme="minorHAnsi" w:hAnsiTheme="minorHAnsi"/>
                <w:sz w:val="16"/>
                <w:szCs w:val="16"/>
              </w:rPr>
            </w:pPr>
            <w:r>
              <w:rPr>
                <w:rFonts w:asciiTheme="minorHAnsi" w:hAnsiTheme="minorHAnsi"/>
                <w:sz w:val="16"/>
                <w:szCs w:val="16"/>
              </w:rPr>
              <w:t>PHOTO : JEAN-PAUL RIVIERE</w:t>
            </w:r>
          </w:p>
        </w:tc>
      </w:tr>
      <w:tr w:rsidR="0065127C" w14:paraId="7E15F055" w14:textId="77777777" w:rsidTr="00613CD5">
        <w:tc>
          <w:tcPr>
            <w:tcW w:w="3624" w:type="dxa"/>
          </w:tcPr>
          <w:p w14:paraId="019CA92E" w14:textId="77777777" w:rsidR="00A62C93" w:rsidRPr="005E36C1" w:rsidRDefault="00A62C93" w:rsidP="00A62C93">
            <w:pPr>
              <w:pStyle w:val="Default"/>
              <w:spacing w:line="288" w:lineRule="auto"/>
              <w:rPr>
                <w:rFonts w:asciiTheme="minorHAnsi" w:hAnsiTheme="minorHAnsi"/>
                <w:sz w:val="16"/>
                <w:szCs w:val="16"/>
              </w:rPr>
            </w:pPr>
          </w:p>
        </w:tc>
        <w:tc>
          <w:tcPr>
            <w:tcW w:w="5439" w:type="dxa"/>
            <w:gridSpan w:val="2"/>
          </w:tcPr>
          <w:p w14:paraId="7212E7D4" w14:textId="77777777" w:rsidR="00A62C93" w:rsidRDefault="00A62C93" w:rsidP="00BE2B30">
            <w:pPr>
              <w:pStyle w:val="Default"/>
              <w:spacing w:line="288" w:lineRule="auto"/>
              <w:rPr>
                <w:rFonts w:asciiTheme="minorHAnsi" w:hAnsiTheme="minorHAnsi"/>
                <w:sz w:val="20"/>
                <w:szCs w:val="20"/>
              </w:rPr>
            </w:pPr>
          </w:p>
          <w:p w14:paraId="5A54B0F8" w14:textId="77777777" w:rsidR="00A62C93" w:rsidRPr="00E84947" w:rsidRDefault="00A62C93" w:rsidP="00557D28">
            <w:pPr>
              <w:pStyle w:val="Default"/>
              <w:spacing w:line="288" w:lineRule="auto"/>
              <w:rPr>
                <w:rFonts w:asciiTheme="minorHAnsi" w:hAnsiTheme="minorHAnsi"/>
                <w:sz w:val="20"/>
                <w:szCs w:val="20"/>
              </w:rPr>
            </w:pPr>
          </w:p>
        </w:tc>
      </w:tr>
      <w:tr w:rsidR="00BB3429" w14:paraId="25B0622A" w14:textId="77777777" w:rsidTr="00613CD5">
        <w:tc>
          <w:tcPr>
            <w:tcW w:w="5725" w:type="dxa"/>
            <w:gridSpan w:val="2"/>
          </w:tcPr>
          <w:p w14:paraId="2AB1EFB5" w14:textId="77777777" w:rsidR="00035564" w:rsidRDefault="00035564" w:rsidP="00BE2B30">
            <w:pPr>
              <w:pStyle w:val="Default"/>
              <w:spacing w:line="288" w:lineRule="auto"/>
              <w:rPr>
                <w:rFonts w:asciiTheme="minorHAnsi" w:hAnsiTheme="minorHAnsi"/>
                <w:sz w:val="20"/>
                <w:szCs w:val="20"/>
              </w:rPr>
            </w:pPr>
          </w:p>
          <w:p w14:paraId="0745ABEE" w14:textId="77777777" w:rsidR="00A62C93" w:rsidRPr="00E84947" w:rsidRDefault="00A62C93" w:rsidP="007F1538">
            <w:pPr>
              <w:pStyle w:val="Default"/>
              <w:spacing w:line="288" w:lineRule="auto"/>
              <w:rPr>
                <w:rFonts w:asciiTheme="minorHAnsi" w:hAnsiTheme="minorHAnsi"/>
                <w:sz w:val="20"/>
                <w:szCs w:val="20"/>
              </w:rPr>
            </w:pPr>
            <w:r>
              <w:rPr>
                <w:rFonts w:asciiTheme="minorHAnsi" w:hAnsiTheme="minorHAnsi"/>
                <w:sz w:val="20"/>
                <w:szCs w:val="20"/>
              </w:rPr>
              <w:t xml:space="preserve">Venue d’Amérique du Nord, la </w:t>
            </w:r>
            <w:r w:rsidRPr="007C3047">
              <w:rPr>
                <w:rFonts w:asciiTheme="minorHAnsi" w:hAnsiTheme="minorHAnsi"/>
                <w:b/>
                <w:sz w:val="20"/>
                <w:szCs w:val="20"/>
              </w:rPr>
              <w:t>grenouille taureau</w:t>
            </w:r>
            <w:r>
              <w:rPr>
                <w:rFonts w:asciiTheme="minorHAnsi" w:hAnsiTheme="minorHAnsi"/>
                <w:sz w:val="20"/>
                <w:szCs w:val="20"/>
              </w:rPr>
              <w:t xml:space="preserve"> (</w:t>
            </w:r>
            <w:proofErr w:type="spellStart"/>
            <w:r w:rsidRPr="007C3047">
              <w:rPr>
                <w:rFonts w:asciiTheme="minorHAnsi" w:hAnsiTheme="minorHAnsi"/>
                <w:i/>
                <w:sz w:val="20"/>
                <w:szCs w:val="20"/>
              </w:rPr>
              <w:t>Lithobates</w:t>
            </w:r>
            <w:proofErr w:type="spellEnd"/>
            <w:r w:rsidRPr="007C3047">
              <w:rPr>
                <w:rFonts w:asciiTheme="minorHAnsi" w:hAnsiTheme="minorHAnsi"/>
                <w:i/>
                <w:sz w:val="20"/>
                <w:szCs w:val="20"/>
              </w:rPr>
              <w:t xml:space="preserve"> </w:t>
            </w:r>
            <w:proofErr w:type="spellStart"/>
            <w:r w:rsidR="007F1538">
              <w:rPr>
                <w:rFonts w:asciiTheme="minorHAnsi" w:hAnsiTheme="minorHAnsi"/>
                <w:i/>
                <w:sz w:val="20"/>
                <w:szCs w:val="20"/>
              </w:rPr>
              <w:t>castebei</w:t>
            </w:r>
            <w:r w:rsidR="00C64ADC">
              <w:rPr>
                <w:rFonts w:asciiTheme="minorHAnsi" w:hAnsiTheme="minorHAnsi"/>
                <w:i/>
                <w:sz w:val="20"/>
                <w:szCs w:val="20"/>
              </w:rPr>
              <w:t>a</w:t>
            </w:r>
            <w:r w:rsidR="007F1538">
              <w:rPr>
                <w:rFonts w:asciiTheme="minorHAnsi" w:hAnsiTheme="minorHAnsi"/>
                <w:i/>
                <w:sz w:val="20"/>
                <w:szCs w:val="20"/>
              </w:rPr>
              <w:t>nus</w:t>
            </w:r>
            <w:proofErr w:type="spellEnd"/>
            <w:r>
              <w:rPr>
                <w:rFonts w:asciiTheme="minorHAnsi" w:hAnsiTheme="minorHAnsi"/>
                <w:sz w:val="20"/>
                <w:szCs w:val="20"/>
              </w:rPr>
              <w:t>) prospère facilement dans les plans d’eau et les étangs de pêche riches en nutriments. Très vorace, elle élimine les autres amphibiens là où elle s’installe. Elle est porteuse saine d’un champignon pathogène qui participe au déclin de nombreux amphibiens dans le monde. En Belgique, elle est surtout présente en Campine.</w:t>
            </w:r>
          </w:p>
        </w:tc>
        <w:tc>
          <w:tcPr>
            <w:tcW w:w="3338" w:type="dxa"/>
          </w:tcPr>
          <w:p w14:paraId="16E16D48" w14:textId="77777777" w:rsidR="00A62C93" w:rsidRDefault="00A62C93" w:rsidP="00BE2B30">
            <w:pPr>
              <w:pStyle w:val="Default"/>
              <w:spacing w:line="288" w:lineRule="auto"/>
              <w:jc w:val="right"/>
              <w:rPr>
                <w:rFonts w:asciiTheme="minorHAnsi" w:hAnsiTheme="minorHAnsi"/>
                <w:sz w:val="20"/>
                <w:szCs w:val="20"/>
              </w:rPr>
            </w:pPr>
            <w:r>
              <w:rPr>
                <w:rFonts w:asciiTheme="minorHAnsi" w:hAnsiTheme="minorHAnsi"/>
                <w:noProof/>
                <w:sz w:val="20"/>
                <w:szCs w:val="20"/>
              </w:rPr>
              <w:drawing>
                <wp:inline distT="0" distB="0" distL="0" distR="0" wp14:anchorId="08C050C5" wp14:editId="54E75DF2">
                  <wp:extent cx="1785891" cy="1333500"/>
                  <wp:effectExtent l="19050" t="0" r="4809" b="0"/>
                  <wp:docPr id="10" name="Image 9" descr="Rana_catesbeiana_ Distant_Hill_Gar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a_catesbeiana_ Distant_Hill_Gardens.jpg"/>
                          <pic:cNvPicPr/>
                        </pic:nvPicPr>
                        <pic:blipFill>
                          <a:blip r:embed="rId20" cstate="print"/>
                          <a:srcRect l="5830" r="4795"/>
                          <a:stretch>
                            <a:fillRect/>
                          </a:stretch>
                        </pic:blipFill>
                        <pic:spPr>
                          <a:xfrm>
                            <a:off x="0" y="0"/>
                            <a:ext cx="1788416" cy="1335386"/>
                          </a:xfrm>
                          <a:prstGeom prst="rect">
                            <a:avLst/>
                          </a:prstGeom>
                        </pic:spPr>
                      </pic:pic>
                    </a:graphicData>
                  </a:graphic>
                </wp:inline>
              </w:drawing>
            </w:r>
          </w:p>
          <w:p w14:paraId="612A0FE3" w14:textId="77777777" w:rsidR="00A62C93" w:rsidRPr="005E36C1" w:rsidRDefault="00A62C93" w:rsidP="00BE2B30">
            <w:pPr>
              <w:pStyle w:val="Default"/>
              <w:spacing w:line="288" w:lineRule="auto"/>
              <w:jc w:val="right"/>
              <w:rPr>
                <w:rFonts w:asciiTheme="minorHAnsi" w:hAnsiTheme="minorHAnsi"/>
                <w:sz w:val="16"/>
                <w:szCs w:val="16"/>
              </w:rPr>
            </w:pPr>
            <w:r w:rsidRPr="005E36C1">
              <w:rPr>
                <w:rFonts w:asciiTheme="minorHAnsi" w:hAnsiTheme="minorHAnsi"/>
                <w:sz w:val="16"/>
                <w:szCs w:val="16"/>
              </w:rPr>
              <w:t>PHOTO</w:t>
            </w:r>
            <w:r>
              <w:rPr>
                <w:rFonts w:asciiTheme="minorHAnsi" w:hAnsiTheme="minorHAnsi"/>
                <w:sz w:val="16"/>
                <w:szCs w:val="16"/>
              </w:rPr>
              <w:t> : HILL GARDENS</w:t>
            </w:r>
          </w:p>
        </w:tc>
      </w:tr>
      <w:tr w:rsidR="0048658E" w:rsidRPr="00096A58" w14:paraId="0586953F" w14:textId="77777777" w:rsidTr="00613CD5">
        <w:tc>
          <w:tcPr>
            <w:tcW w:w="3624" w:type="dxa"/>
          </w:tcPr>
          <w:p w14:paraId="7AB2B1E8" w14:textId="77777777" w:rsidR="00A62C93" w:rsidRDefault="00A62C93" w:rsidP="00BE2B30">
            <w:pPr>
              <w:pStyle w:val="Default"/>
              <w:spacing w:line="288" w:lineRule="auto"/>
              <w:rPr>
                <w:rFonts w:asciiTheme="minorHAnsi" w:hAnsiTheme="minorHAnsi"/>
                <w:sz w:val="20"/>
                <w:szCs w:val="20"/>
              </w:rPr>
            </w:pPr>
          </w:p>
          <w:p w14:paraId="34600A84" w14:textId="77777777" w:rsidR="00670A86" w:rsidRDefault="00670A86" w:rsidP="00BE2B30">
            <w:pPr>
              <w:pStyle w:val="Default"/>
              <w:spacing w:line="288" w:lineRule="auto"/>
              <w:rPr>
                <w:rFonts w:asciiTheme="minorHAnsi" w:hAnsiTheme="minorHAnsi"/>
                <w:sz w:val="16"/>
                <w:szCs w:val="16"/>
              </w:rPr>
            </w:pPr>
            <w:r w:rsidRPr="00670A86">
              <w:rPr>
                <w:rFonts w:asciiTheme="minorHAnsi" w:hAnsiTheme="minorHAnsi"/>
                <w:noProof/>
                <w:sz w:val="16"/>
                <w:szCs w:val="16"/>
              </w:rPr>
              <w:drawing>
                <wp:inline distT="0" distB="0" distL="0" distR="0" wp14:anchorId="4B0BF896" wp14:editId="254C6D02">
                  <wp:extent cx="2123979" cy="1412240"/>
                  <wp:effectExtent l="0" t="0" r="101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129360" cy="1415818"/>
                          </a:xfrm>
                          <a:prstGeom prst="rect">
                            <a:avLst/>
                          </a:prstGeom>
                        </pic:spPr>
                      </pic:pic>
                    </a:graphicData>
                  </a:graphic>
                </wp:inline>
              </w:drawing>
            </w:r>
          </w:p>
          <w:p w14:paraId="63803FE5" w14:textId="77777777" w:rsidR="00E24F4F" w:rsidRPr="00E24F4F" w:rsidRDefault="00A62C93" w:rsidP="00E24F4F">
            <w:pPr>
              <w:pStyle w:val="Default"/>
              <w:spacing w:line="288" w:lineRule="auto"/>
              <w:rPr>
                <w:rFonts w:asciiTheme="minorHAnsi" w:hAnsiTheme="minorHAnsi"/>
                <w:sz w:val="16"/>
                <w:szCs w:val="16"/>
                <w:lang w:val="en-GB"/>
              </w:rPr>
            </w:pPr>
            <w:r>
              <w:rPr>
                <w:rFonts w:asciiTheme="minorHAnsi" w:hAnsiTheme="minorHAnsi"/>
                <w:sz w:val="16"/>
                <w:szCs w:val="16"/>
              </w:rPr>
              <w:t xml:space="preserve">PHOTO : </w:t>
            </w:r>
            <w:r w:rsidR="00E24F4F" w:rsidRPr="00BB3429">
              <w:rPr>
                <w:rFonts w:asciiTheme="minorHAnsi" w:hAnsiTheme="minorHAnsi"/>
                <w:sz w:val="16"/>
                <w:szCs w:val="16"/>
                <w:lang w:val="en-GB"/>
              </w:rPr>
              <w:t>V</w:t>
            </w:r>
            <w:r w:rsidR="00E24F4F" w:rsidRPr="00E24F4F">
              <w:rPr>
                <w:rFonts w:asciiTheme="minorHAnsi" w:hAnsiTheme="minorHAnsi"/>
                <w:sz w:val="16"/>
                <w:szCs w:val="16"/>
                <w:lang w:val="en-GB"/>
              </w:rPr>
              <w:t>ERA BUHL</w:t>
            </w:r>
          </w:p>
          <w:p w14:paraId="4A201B25" w14:textId="77777777" w:rsidR="00A62C93" w:rsidRPr="005E36C1" w:rsidRDefault="00A62C93" w:rsidP="00BE2B30">
            <w:pPr>
              <w:pStyle w:val="Default"/>
              <w:spacing w:line="288" w:lineRule="auto"/>
              <w:rPr>
                <w:rFonts w:asciiTheme="minorHAnsi" w:hAnsiTheme="minorHAnsi"/>
                <w:sz w:val="16"/>
                <w:szCs w:val="16"/>
              </w:rPr>
            </w:pPr>
          </w:p>
        </w:tc>
        <w:tc>
          <w:tcPr>
            <w:tcW w:w="5439" w:type="dxa"/>
            <w:gridSpan w:val="2"/>
          </w:tcPr>
          <w:p w14:paraId="4CBE23F2" w14:textId="77777777" w:rsidR="00BB3429" w:rsidRDefault="00BB3429" w:rsidP="00BB3429">
            <w:pPr>
              <w:pStyle w:val="NormalWeb"/>
              <w:shd w:val="clear" w:color="auto" w:fill="FFFFFF"/>
              <w:spacing w:line="276" w:lineRule="auto"/>
              <w:rPr>
                <w:rFonts w:asciiTheme="minorHAnsi" w:hAnsiTheme="minorHAnsi" w:cs="EUAlbertina"/>
                <w:color w:val="000000"/>
                <w:sz w:val="20"/>
                <w:szCs w:val="20"/>
                <w:lang w:val="fr-BE" w:eastAsia="fr-BE"/>
              </w:rPr>
            </w:pPr>
          </w:p>
          <w:p w14:paraId="3575DC06" w14:textId="77777777" w:rsidR="00A62C93" w:rsidRPr="00BB3429" w:rsidRDefault="00AE1D7A" w:rsidP="00D74DFA">
            <w:pPr>
              <w:pStyle w:val="NormalWeb"/>
              <w:shd w:val="clear" w:color="auto" w:fill="FFFFFF"/>
              <w:spacing w:line="276" w:lineRule="auto"/>
              <w:rPr>
                <w:rFonts w:asciiTheme="minorHAnsi" w:hAnsiTheme="minorHAnsi" w:cs="EUAlbertina"/>
                <w:color w:val="000000"/>
                <w:sz w:val="20"/>
                <w:szCs w:val="20"/>
                <w:lang w:val="fr-BE" w:eastAsia="fr-BE"/>
              </w:rPr>
            </w:pPr>
            <w:r w:rsidRPr="003E37BB">
              <w:rPr>
                <w:rFonts w:asciiTheme="minorHAnsi" w:hAnsiTheme="minorHAnsi" w:cs="EUAlbertina"/>
                <w:color w:val="000000"/>
                <w:sz w:val="20"/>
                <w:szCs w:val="20"/>
                <w:lang w:val="fr-BE" w:eastAsia="fr-BE"/>
              </w:rPr>
              <w:t>L'</w:t>
            </w:r>
            <w:proofErr w:type="spellStart"/>
            <w:r w:rsidR="003E37BB">
              <w:rPr>
                <w:rFonts w:asciiTheme="minorHAnsi" w:hAnsiTheme="minorHAnsi" w:cs="EUAlbertina"/>
                <w:b/>
                <w:color w:val="000000"/>
                <w:sz w:val="20"/>
                <w:szCs w:val="20"/>
                <w:lang w:val="fr-BE" w:eastAsia="fr-BE"/>
              </w:rPr>
              <w:t>o</w:t>
            </w:r>
            <w:r w:rsidRPr="00BB3429">
              <w:rPr>
                <w:rFonts w:asciiTheme="minorHAnsi" w:hAnsiTheme="minorHAnsi" w:cs="EUAlbertina"/>
                <w:b/>
                <w:color w:val="000000"/>
                <w:sz w:val="20"/>
                <w:szCs w:val="20"/>
                <w:lang w:val="fr-BE" w:eastAsia="fr-BE"/>
              </w:rPr>
              <w:t>uette</w:t>
            </w:r>
            <w:proofErr w:type="spellEnd"/>
            <w:r w:rsidRPr="00BB3429">
              <w:rPr>
                <w:rFonts w:asciiTheme="minorHAnsi" w:hAnsiTheme="minorHAnsi" w:cs="EUAlbertina"/>
                <w:b/>
                <w:color w:val="000000"/>
                <w:sz w:val="20"/>
                <w:szCs w:val="20"/>
                <w:lang w:val="fr-BE" w:eastAsia="fr-BE"/>
              </w:rPr>
              <w:t xml:space="preserve"> d'Egypte</w:t>
            </w:r>
            <w:r>
              <w:rPr>
                <w:rFonts w:asciiTheme="minorHAnsi" w:hAnsiTheme="minorHAnsi" w:cs="EUAlbertina"/>
                <w:color w:val="000000"/>
                <w:sz w:val="20"/>
                <w:szCs w:val="20"/>
                <w:lang w:val="fr-BE" w:eastAsia="fr-BE"/>
              </w:rPr>
              <w:t xml:space="preserve"> (</w:t>
            </w:r>
            <w:proofErr w:type="spellStart"/>
            <w:r w:rsidRPr="00BB3429">
              <w:rPr>
                <w:rFonts w:ascii="Calibri" w:eastAsia="Times New Roman" w:hAnsi="Calibri"/>
                <w:i/>
                <w:iCs/>
                <w:sz w:val="20"/>
                <w:szCs w:val="20"/>
                <w:lang w:val="fr-BE" w:eastAsia="nl-BE"/>
              </w:rPr>
              <w:t>Alopochen</w:t>
            </w:r>
            <w:proofErr w:type="spellEnd"/>
            <w:r w:rsidRPr="00BB3429">
              <w:rPr>
                <w:rFonts w:ascii="Calibri" w:eastAsia="Times New Roman" w:hAnsi="Calibri"/>
                <w:i/>
                <w:iCs/>
                <w:sz w:val="20"/>
                <w:szCs w:val="20"/>
                <w:lang w:val="fr-BE" w:eastAsia="nl-BE"/>
              </w:rPr>
              <w:t xml:space="preserve"> </w:t>
            </w:r>
            <w:proofErr w:type="spellStart"/>
            <w:r w:rsidRPr="00BB3429">
              <w:rPr>
                <w:rFonts w:ascii="Calibri" w:eastAsia="Times New Roman" w:hAnsi="Calibri"/>
                <w:i/>
                <w:iCs/>
                <w:sz w:val="20"/>
                <w:szCs w:val="20"/>
                <w:lang w:val="fr-BE" w:eastAsia="nl-BE"/>
              </w:rPr>
              <w:t>aegyptiacus</w:t>
            </w:r>
            <w:proofErr w:type="spellEnd"/>
            <w:r w:rsidRPr="00BB3429">
              <w:rPr>
                <w:rFonts w:ascii="Calibri" w:eastAsia="Times New Roman" w:hAnsi="Calibri"/>
                <w:i/>
                <w:iCs/>
                <w:sz w:val="20"/>
                <w:szCs w:val="20"/>
                <w:lang w:val="fr-BE" w:eastAsia="nl-BE"/>
              </w:rPr>
              <w:t>)</w:t>
            </w:r>
            <w:r w:rsidRPr="00BB3429">
              <w:rPr>
                <w:rFonts w:ascii="Calibri" w:eastAsia="Times New Roman" w:hAnsi="Calibri"/>
                <w:b/>
                <w:i/>
                <w:iCs/>
                <w:sz w:val="20"/>
                <w:szCs w:val="20"/>
                <w:lang w:val="fr-BE" w:eastAsia="nl-BE"/>
              </w:rPr>
              <w:t xml:space="preserve">, </w:t>
            </w:r>
            <w:r w:rsidRPr="00BB3429">
              <w:rPr>
                <w:rFonts w:asciiTheme="minorHAnsi" w:hAnsiTheme="minorHAnsi" w:cs="EUAlbertina"/>
                <w:color w:val="000000"/>
                <w:sz w:val="20"/>
                <w:szCs w:val="20"/>
                <w:lang w:val="fr-BE" w:eastAsia="fr-BE"/>
              </w:rPr>
              <w:t>originaire d'Afrique</w:t>
            </w:r>
            <w:r>
              <w:rPr>
                <w:rFonts w:asciiTheme="minorHAnsi" w:hAnsiTheme="minorHAnsi" w:cs="EUAlbertina"/>
                <w:color w:val="000000"/>
                <w:sz w:val="20"/>
                <w:szCs w:val="20"/>
                <w:lang w:val="fr-BE" w:eastAsia="fr-BE"/>
              </w:rPr>
              <w:t xml:space="preserve">, </w:t>
            </w:r>
            <w:r w:rsidRPr="00BB3429">
              <w:rPr>
                <w:rFonts w:asciiTheme="minorHAnsi" w:hAnsiTheme="minorHAnsi" w:cs="EUAlbertina"/>
                <w:color w:val="000000"/>
                <w:sz w:val="20"/>
                <w:szCs w:val="20"/>
                <w:lang w:val="fr-BE" w:eastAsia="fr-BE"/>
              </w:rPr>
              <w:t xml:space="preserve">a commencé à se reproduire </w:t>
            </w:r>
            <w:r w:rsidRPr="00AE1D7A">
              <w:rPr>
                <w:rFonts w:asciiTheme="minorHAnsi" w:hAnsiTheme="minorHAnsi" w:cs="EUAlbertina"/>
                <w:color w:val="000000"/>
                <w:sz w:val="20"/>
                <w:szCs w:val="20"/>
                <w:lang w:val="fr-BE" w:eastAsia="fr-BE"/>
              </w:rPr>
              <w:t>en Wallonie</w:t>
            </w:r>
            <w:r w:rsidR="00581EE5">
              <w:rPr>
                <w:rFonts w:asciiTheme="minorHAnsi" w:hAnsiTheme="minorHAnsi" w:cs="EUAlbertina"/>
                <w:color w:val="000000"/>
                <w:sz w:val="20"/>
                <w:szCs w:val="20"/>
                <w:lang w:val="fr-BE" w:eastAsia="fr-BE"/>
              </w:rPr>
              <w:t xml:space="preserve"> à la</w:t>
            </w:r>
            <w:r w:rsidRPr="00AE1D7A">
              <w:rPr>
                <w:rFonts w:asciiTheme="minorHAnsi" w:hAnsiTheme="minorHAnsi" w:cs="EUAlbertina"/>
                <w:color w:val="000000"/>
                <w:sz w:val="20"/>
                <w:szCs w:val="20"/>
                <w:lang w:val="fr-BE" w:eastAsia="fr-BE"/>
              </w:rPr>
              <w:t xml:space="preserve"> fin des années 1980. </w:t>
            </w:r>
            <w:r>
              <w:rPr>
                <w:rFonts w:asciiTheme="minorHAnsi" w:hAnsiTheme="minorHAnsi" w:cs="EUAlbertina"/>
                <w:color w:val="000000"/>
                <w:sz w:val="20"/>
                <w:szCs w:val="20"/>
                <w:lang w:val="fr-BE" w:eastAsia="fr-BE"/>
              </w:rPr>
              <w:t>C</w:t>
            </w:r>
            <w:r w:rsidRPr="00BB3429">
              <w:rPr>
                <w:rFonts w:asciiTheme="minorHAnsi" w:hAnsiTheme="minorHAnsi" w:cs="EUAlbertina"/>
                <w:color w:val="000000"/>
                <w:sz w:val="20"/>
                <w:szCs w:val="20"/>
                <w:lang w:val="fr-BE" w:eastAsia="fr-BE"/>
              </w:rPr>
              <w:t>'est surtout à partir des années 2000 qu'elle a connu une t</w:t>
            </w:r>
            <w:r w:rsidRPr="00AE1D7A">
              <w:rPr>
                <w:rFonts w:asciiTheme="minorHAnsi" w:hAnsiTheme="minorHAnsi" w:cs="EUAlbertina"/>
                <w:color w:val="000000"/>
                <w:sz w:val="20"/>
                <w:szCs w:val="20"/>
                <w:lang w:val="fr-BE" w:eastAsia="fr-BE"/>
              </w:rPr>
              <w:t>rès forte dynamique d'expansion</w:t>
            </w:r>
            <w:r w:rsidRPr="00BB3429">
              <w:rPr>
                <w:rFonts w:asciiTheme="minorHAnsi" w:hAnsiTheme="minorHAnsi" w:cs="EUAlbertina"/>
                <w:color w:val="000000"/>
                <w:sz w:val="20"/>
                <w:szCs w:val="20"/>
                <w:lang w:val="fr-BE" w:eastAsia="fr-BE"/>
              </w:rPr>
              <w:t xml:space="preserve">. </w:t>
            </w:r>
            <w:r w:rsidR="00D74DFA">
              <w:rPr>
                <w:rFonts w:asciiTheme="minorHAnsi" w:hAnsiTheme="minorHAnsi" w:cs="EUAlbertina"/>
                <w:color w:val="000000"/>
                <w:sz w:val="20"/>
                <w:szCs w:val="20"/>
                <w:lang w:val="fr-BE" w:eastAsia="fr-BE"/>
              </w:rPr>
              <w:t xml:space="preserve">Son </w:t>
            </w:r>
            <w:r w:rsidRPr="00BB3429">
              <w:rPr>
                <w:rFonts w:asciiTheme="minorHAnsi" w:hAnsiTheme="minorHAnsi" w:cs="EUAlbertina"/>
                <w:color w:val="000000"/>
                <w:sz w:val="20"/>
                <w:szCs w:val="20"/>
                <w:lang w:val="fr-BE" w:eastAsia="fr-BE"/>
              </w:rPr>
              <w:t>agressivité envers les autres oiseaux</w:t>
            </w:r>
            <w:r w:rsidR="00D74DFA">
              <w:rPr>
                <w:rFonts w:asciiTheme="minorHAnsi" w:hAnsiTheme="minorHAnsi" w:cs="EUAlbertina"/>
                <w:color w:val="000000"/>
                <w:sz w:val="20"/>
                <w:szCs w:val="20"/>
                <w:lang w:val="fr-BE" w:eastAsia="fr-BE"/>
              </w:rPr>
              <w:t xml:space="preserve"> et la dégradation des berges des plans d’eau qu’elle occasionne</w:t>
            </w:r>
            <w:r w:rsidRPr="00BB3429">
              <w:rPr>
                <w:rFonts w:asciiTheme="minorHAnsi" w:hAnsiTheme="minorHAnsi" w:cs="EUAlbertina"/>
                <w:color w:val="000000"/>
                <w:sz w:val="20"/>
                <w:szCs w:val="20"/>
                <w:lang w:val="fr-BE" w:eastAsia="fr-BE"/>
              </w:rPr>
              <w:t xml:space="preserve"> ont mené en 2010 au classement de l'</w:t>
            </w:r>
            <w:proofErr w:type="spellStart"/>
            <w:r w:rsidRPr="00BB3429">
              <w:rPr>
                <w:rFonts w:asciiTheme="minorHAnsi" w:hAnsiTheme="minorHAnsi" w:cs="EUAlbertina"/>
                <w:color w:val="000000"/>
                <w:sz w:val="20"/>
                <w:szCs w:val="20"/>
                <w:lang w:val="fr-BE" w:eastAsia="fr-BE"/>
              </w:rPr>
              <w:t>Ouette</w:t>
            </w:r>
            <w:proofErr w:type="spellEnd"/>
            <w:r w:rsidRPr="00BB3429">
              <w:rPr>
                <w:rFonts w:asciiTheme="minorHAnsi" w:hAnsiTheme="minorHAnsi" w:cs="EUAlbertina"/>
                <w:color w:val="000000"/>
                <w:sz w:val="20"/>
                <w:szCs w:val="20"/>
                <w:lang w:val="fr-BE" w:eastAsia="fr-BE"/>
              </w:rPr>
              <w:t xml:space="preserve"> dans la Liste noire des espèces invasives en Belgique.</w:t>
            </w:r>
          </w:p>
        </w:tc>
      </w:tr>
      <w:tr w:rsidR="00BB3429" w14:paraId="18536E14" w14:textId="77777777" w:rsidTr="00613CD5">
        <w:tc>
          <w:tcPr>
            <w:tcW w:w="5725" w:type="dxa"/>
            <w:gridSpan w:val="2"/>
          </w:tcPr>
          <w:p w14:paraId="171834CE" w14:textId="77777777" w:rsidR="00A62C93" w:rsidRDefault="00A62C93" w:rsidP="00BE2B30">
            <w:pPr>
              <w:pStyle w:val="Default"/>
              <w:spacing w:line="288" w:lineRule="auto"/>
              <w:rPr>
                <w:rFonts w:asciiTheme="minorHAnsi" w:hAnsiTheme="minorHAnsi"/>
                <w:sz w:val="20"/>
                <w:szCs w:val="20"/>
              </w:rPr>
            </w:pPr>
          </w:p>
          <w:p w14:paraId="16AE8F0A" w14:textId="77777777" w:rsidR="00A62C93" w:rsidRPr="00096A58" w:rsidRDefault="00A62C93" w:rsidP="00D74DFA">
            <w:pPr>
              <w:spacing w:line="276" w:lineRule="auto"/>
              <w:rPr>
                <w:rFonts w:eastAsia="Times New Roman"/>
                <w:lang w:val="fr-BE"/>
              </w:rPr>
            </w:pPr>
            <w:r w:rsidRPr="00096A58">
              <w:rPr>
                <w:rFonts w:asciiTheme="minorHAnsi" w:hAnsiTheme="minorHAnsi"/>
                <w:sz w:val="20"/>
                <w:szCs w:val="20"/>
                <w:lang w:val="fr-BE"/>
              </w:rPr>
              <w:t>L</w:t>
            </w:r>
            <w:r w:rsidR="004E6698" w:rsidRPr="00096A58">
              <w:rPr>
                <w:rFonts w:asciiTheme="minorHAnsi" w:hAnsiTheme="minorHAnsi"/>
                <w:b/>
                <w:sz w:val="20"/>
                <w:szCs w:val="20"/>
                <w:lang w:val="fr-BE"/>
              </w:rPr>
              <w:t>e chien viverrin</w:t>
            </w:r>
            <w:r w:rsidRPr="00096A58">
              <w:rPr>
                <w:rFonts w:asciiTheme="minorHAnsi" w:hAnsiTheme="minorHAnsi"/>
                <w:b/>
                <w:sz w:val="20"/>
                <w:szCs w:val="20"/>
                <w:lang w:val="fr-BE"/>
              </w:rPr>
              <w:t xml:space="preserve"> </w:t>
            </w:r>
            <w:r w:rsidRPr="00096A58">
              <w:rPr>
                <w:rFonts w:asciiTheme="minorHAnsi" w:hAnsiTheme="minorHAnsi"/>
                <w:sz w:val="20"/>
                <w:szCs w:val="20"/>
                <w:lang w:val="fr-BE"/>
              </w:rPr>
              <w:t>(</w:t>
            </w:r>
            <w:r w:rsidR="004E6698" w:rsidRPr="00096A58">
              <w:rPr>
                <w:rFonts w:asciiTheme="minorHAnsi" w:hAnsiTheme="minorHAnsi"/>
                <w:i/>
                <w:sz w:val="20"/>
                <w:szCs w:val="20"/>
                <w:lang w:val="fr-BE"/>
              </w:rPr>
              <w:t>Nyctereutes procyonoides</w:t>
            </w:r>
            <w:r w:rsidRPr="00096A58">
              <w:rPr>
                <w:rFonts w:asciiTheme="minorHAnsi" w:hAnsiTheme="minorHAnsi"/>
                <w:sz w:val="20"/>
                <w:szCs w:val="20"/>
                <w:lang w:val="fr-BE"/>
              </w:rPr>
              <w:t>)</w:t>
            </w:r>
            <w:r w:rsidR="00810A59" w:rsidRPr="00096A58">
              <w:rPr>
                <w:sz w:val="20"/>
                <w:szCs w:val="20"/>
                <w:lang w:val="fr-BE"/>
              </w:rPr>
              <w:t xml:space="preserve">, </w:t>
            </w:r>
            <w:r w:rsidR="00810A59" w:rsidRPr="00BB3429">
              <w:rPr>
                <w:rFonts w:asciiTheme="minorHAnsi" w:hAnsiTheme="minorHAnsi" w:cs="EUAlbertina"/>
                <w:color w:val="000000"/>
                <w:sz w:val="20"/>
                <w:szCs w:val="20"/>
                <w:lang w:val="fr-BE" w:eastAsia="fr-BE"/>
              </w:rPr>
              <w:t xml:space="preserve">originaire d’Asie, </w:t>
            </w:r>
            <w:r w:rsidR="008D1EC9" w:rsidRPr="00BB3429">
              <w:rPr>
                <w:rFonts w:asciiTheme="minorHAnsi" w:hAnsiTheme="minorHAnsi" w:cs="EUAlbertina"/>
                <w:color w:val="000000"/>
                <w:sz w:val="20"/>
                <w:szCs w:val="20"/>
                <w:lang w:val="fr-BE" w:eastAsia="fr-BE"/>
              </w:rPr>
              <w:t xml:space="preserve">a été introduit en Europe il y a plus d'un demi-siècle pour la production de fourrure. </w:t>
            </w:r>
            <w:r w:rsidR="00D74DFA">
              <w:rPr>
                <w:rFonts w:asciiTheme="minorHAnsi" w:hAnsiTheme="minorHAnsi" w:cs="EUAlbertina"/>
                <w:color w:val="000000"/>
                <w:sz w:val="20"/>
                <w:szCs w:val="20"/>
                <w:lang w:val="fr-BE" w:eastAsia="fr-BE"/>
              </w:rPr>
              <w:t xml:space="preserve">Certains de ces </w:t>
            </w:r>
            <w:r w:rsidR="008D1EC9" w:rsidRPr="00BB3429">
              <w:rPr>
                <w:rFonts w:asciiTheme="minorHAnsi" w:hAnsiTheme="minorHAnsi" w:cs="EUAlbertina"/>
                <w:color w:val="000000"/>
                <w:sz w:val="20"/>
                <w:szCs w:val="20"/>
                <w:lang w:val="fr-BE" w:eastAsia="fr-BE"/>
              </w:rPr>
              <w:t xml:space="preserve">animaux ont été relâchés dans la nature et ont </w:t>
            </w:r>
            <w:r w:rsidR="00D74DFA">
              <w:rPr>
                <w:rFonts w:asciiTheme="minorHAnsi" w:hAnsiTheme="minorHAnsi" w:cs="EUAlbertina"/>
                <w:color w:val="000000"/>
                <w:sz w:val="20"/>
                <w:szCs w:val="20"/>
                <w:lang w:val="fr-BE" w:eastAsia="fr-BE"/>
              </w:rPr>
              <w:t>formé</w:t>
            </w:r>
            <w:r w:rsidR="00D74DFA" w:rsidRPr="00BB3429">
              <w:rPr>
                <w:rFonts w:asciiTheme="minorHAnsi" w:hAnsiTheme="minorHAnsi" w:cs="EUAlbertina"/>
                <w:color w:val="000000"/>
                <w:sz w:val="20"/>
                <w:szCs w:val="20"/>
                <w:lang w:val="fr-BE" w:eastAsia="fr-BE"/>
              </w:rPr>
              <w:t xml:space="preserve"> </w:t>
            </w:r>
            <w:r w:rsidR="008D1EC9" w:rsidRPr="00BB3429">
              <w:rPr>
                <w:rFonts w:asciiTheme="minorHAnsi" w:hAnsiTheme="minorHAnsi" w:cs="EUAlbertina"/>
                <w:color w:val="000000"/>
                <w:sz w:val="20"/>
                <w:szCs w:val="20"/>
                <w:lang w:val="fr-BE" w:eastAsia="fr-BE"/>
              </w:rPr>
              <w:t xml:space="preserve">des populations </w:t>
            </w:r>
            <w:proofErr w:type="spellStart"/>
            <w:r w:rsidR="00D74DFA">
              <w:rPr>
                <w:rFonts w:asciiTheme="minorHAnsi" w:hAnsiTheme="minorHAnsi" w:cs="EUAlbertina"/>
                <w:color w:val="000000"/>
                <w:sz w:val="20"/>
                <w:szCs w:val="20"/>
                <w:lang w:val="fr-BE" w:eastAsia="fr-BE"/>
              </w:rPr>
              <w:t>férales</w:t>
            </w:r>
            <w:proofErr w:type="spellEnd"/>
            <w:r w:rsidR="00D74DFA">
              <w:rPr>
                <w:rFonts w:asciiTheme="minorHAnsi" w:hAnsiTheme="minorHAnsi" w:cs="EUAlbertina"/>
                <w:color w:val="000000"/>
                <w:sz w:val="20"/>
                <w:szCs w:val="20"/>
                <w:lang w:val="fr-BE" w:eastAsia="fr-BE"/>
              </w:rPr>
              <w:t xml:space="preserve"> </w:t>
            </w:r>
            <w:r w:rsidR="00D830B7">
              <w:rPr>
                <w:rFonts w:asciiTheme="minorHAnsi" w:hAnsiTheme="minorHAnsi" w:cs="EUAlbertina"/>
                <w:color w:val="000000"/>
                <w:sz w:val="20"/>
                <w:szCs w:val="20"/>
                <w:lang w:val="fr-BE" w:eastAsia="fr-BE"/>
              </w:rPr>
              <w:t xml:space="preserve">aujourd’hui </w:t>
            </w:r>
            <w:r w:rsidR="00D74DFA">
              <w:rPr>
                <w:rFonts w:asciiTheme="minorHAnsi" w:hAnsiTheme="minorHAnsi" w:cs="EUAlbertina"/>
                <w:color w:val="000000"/>
                <w:sz w:val="20"/>
                <w:szCs w:val="20"/>
                <w:lang w:val="fr-BE" w:eastAsia="fr-BE"/>
              </w:rPr>
              <w:t>en pleine expansion</w:t>
            </w:r>
            <w:r w:rsidR="00755D13" w:rsidRPr="00BB3429">
              <w:rPr>
                <w:rFonts w:asciiTheme="minorHAnsi" w:hAnsiTheme="minorHAnsi" w:cs="EUAlbertina"/>
                <w:color w:val="000000"/>
                <w:sz w:val="20"/>
                <w:szCs w:val="20"/>
                <w:lang w:val="fr-BE" w:eastAsia="fr-BE"/>
              </w:rPr>
              <w:t xml:space="preserve">. </w:t>
            </w:r>
            <w:r w:rsidR="00D74DFA">
              <w:rPr>
                <w:rFonts w:asciiTheme="minorHAnsi" w:hAnsiTheme="minorHAnsi" w:cs="EUAlbertina"/>
                <w:color w:val="000000"/>
                <w:sz w:val="20"/>
                <w:szCs w:val="20"/>
                <w:lang w:val="fr-BE" w:eastAsia="fr-BE"/>
              </w:rPr>
              <w:t>Il</w:t>
            </w:r>
            <w:r w:rsidR="004E19E7" w:rsidRPr="00BB3429">
              <w:rPr>
                <w:rFonts w:asciiTheme="minorHAnsi" w:hAnsiTheme="minorHAnsi" w:cs="EUAlbertina"/>
                <w:color w:val="000000"/>
                <w:sz w:val="20"/>
                <w:szCs w:val="20"/>
                <w:lang w:val="fr-BE" w:eastAsia="fr-BE"/>
              </w:rPr>
              <w:t xml:space="preserve"> consomme une grande </w:t>
            </w:r>
            <w:r w:rsidR="00BB3429">
              <w:rPr>
                <w:rFonts w:asciiTheme="minorHAnsi" w:hAnsiTheme="minorHAnsi" w:cs="EUAlbertina"/>
                <w:color w:val="000000"/>
                <w:sz w:val="20"/>
                <w:szCs w:val="20"/>
                <w:lang w:val="fr-BE" w:eastAsia="fr-BE"/>
              </w:rPr>
              <w:t>diversité d'aliments</w:t>
            </w:r>
            <w:r w:rsidR="00D74DFA">
              <w:rPr>
                <w:rFonts w:asciiTheme="minorHAnsi" w:hAnsiTheme="minorHAnsi" w:cs="EUAlbertina"/>
                <w:color w:val="000000"/>
                <w:sz w:val="20"/>
                <w:szCs w:val="20"/>
                <w:lang w:val="fr-BE" w:eastAsia="fr-BE"/>
              </w:rPr>
              <w:t xml:space="preserve"> (</w:t>
            </w:r>
            <w:r w:rsidR="004E19E7" w:rsidRPr="00BB3429">
              <w:rPr>
                <w:rFonts w:asciiTheme="minorHAnsi" w:hAnsiTheme="minorHAnsi" w:cs="EUAlbertina"/>
                <w:color w:val="000000"/>
                <w:sz w:val="20"/>
                <w:szCs w:val="20"/>
                <w:lang w:val="fr-BE" w:eastAsia="fr-BE"/>
              </w:rPr>
              <w:t>végétaux</w:t>
            </w:r>
            <w:r w:rsidR="00D74DFA">
              <w:rPr>
                <w:rFonts w:asciiTheme="minorHAnsi" w:hAnsiTheme="minorHAnsi" w:cs="EUAlbertina"/>
                <w:color w:val="000000"/>
                <w:sz w:val="20"/>
                <w:szCs w:val="20"/>
                <w:lang w:val="fr-BE" w:eastAsia="fr-BE"/>
              </w:rPr>
              <w:t>,</w:t>
            </w:r>
            <w:r w:rsidR="004E19E7" w:rsidRPr="00BB3429">
              <w:rPr>
                <w:rFonts w:asciiTheme="minorHAnsi" w:hAnsiTheme="minorHAnsi" w:cs="EUAlbertina"/>
                <w:color w:val="000000"/>
                <w:sz w:val="20"/>
                <w:szCs w:val="20"/>
                <w:lang w:val="fr-BE" w:eastAsia="fr-BE"/>
              </w:rPr>
              <w:t xml:space="preserve"> petits mammifères, oiseaux nichant au sol, batraciens...</w:t>
            </w:r>
            <w:r w:rsidR="00D74DFA">
              <w:rPr>
                <w:rFonts w:asciiTheme="minorHAnsi" w:hAnsiTheme="minorHAnsi" w:cs="EUAlbertina"/>
                <w:color w:val="000000"/>
                <w:sz w:val="20"/>
                <w:szCs w:val="20"/>
                <w:lang w:val="fr-BE" w:eastAsia="fr-BE"/>
              </w:rPr>
              <w:t>) et constitue un vecteur pour de nombreux agents pathogènes. Il forme un important réservoir pour la rage dans le nord de l’Europe.</w:t>
            </w:r>
          </w:p>
        </w:tc>
        <w:tc>
          <w:tcPr>
            <w:tcW w:w="3338" w:type="dxa"/>
          </w:tcPr>
          <w:p w14:paraId="41B2420F" w14:textId="77777777" w:rsidR="00A62C93" w:rsidRDefault="0053665F" w:rsidP="00BB3429">
            <w:pPr>
              <w:pStyle w:val="Default"/>
              <w:spacing w:line="288" w:lineRule="auto"/>
              <w:jc w:val="center"/>
              <w:rPr>
                <w:rFonts w:asciiTheme="minorHAnsi" w:hAnsiTheme="minorHAnsi"/>
                <w:sz w:val="20"/>
                <w:szCs w:val="20"/>
              </w:rPr>
            </w:pPr>
            <w:r>
              <w:rPr>
                <w:rFonts w:asciiTheme="minorHAnsi" w:hAnsiTheme="minorHAnsi"/>
                <w:noProof/>
                <w:sz w:val="20"/>
                <w:szCs w:val="20"/>
              </w:rPr>
              <w:drawing>
                <wp:inline distT="0" distB="0" distL="0" distR="0" wp14:anchorId="7FFEA962" wp14:editId="67B515A0">
                  <wp:extent cx="1497965" cy="1517404"/>
                  <wp:effectExtent l="0" t="0" r="635" b="6985"/>
                  <wp:docPr id="9" name="Picture 9" descr="/var/folders/1f/z2snywc149s9n_519c2rd6bc5vwb6q/T/com.apple.Preview/com.apple.Preview.PasteboardItems/Nyctereutes_procyonoides_Josh-More_GUPPI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f/z2snywc149s9n_519c2rd6bc5vwb6q/T/com.apple.Preview/com.apple.Preview.PasteboardItems/Nyctereutes_procyonoides_Josh-More_GUPPIECA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778"/>
                          <a:stretch/>
                        </pic:blipFill>
                        <pic:spPr bwMode="auto">
                          <a:xfrm>
                            <a:off x="0" y="0"/>
                            <a:ext cx="1508393" cy="1527968"/>
                          </a:xfrm>
                          <a:prstGeom prst="rect">
                            <a:avLst/>
                          </a:prstGeom>
                          <a:noFill/>
                          <a:ln>
                            <a:noFill/>
                          </a:ln>
                          <a:extLst>
                            <a:ext uri="{53640926-AAD7-44D8-BBD7-CCE9431645EC}">
                              <a14:shadowObscured xmlns:a14="http://schemas.microsoft.com/office/drawing/2010/main"/>
                            </a:ext>
                          </a:extLst>
                        </pic:spPr>
                      </pic:pic>
                    </a:graphicData>
                  </a:graphic>
                </wp:inline>
              </w:drawing>
            </w:r>
          </w:p>
          <w:p w14:paraId="6E9D019A" w14:textId="77777777" w:rsidR="00A62C93" w:rsidRPr="005E36C1" w:rsidRDefault="00A62C93" w:rsidP="0053665F">
            <w:pPr>
              <w:pStyle w:val="Default"/>
              <w:spacing w:line="288" w:lineRule="auto"/>
              <w:jc w:val="right"/>
              <w:rPr>
                <w:rFonts w:asciiTheme="minorHAnsi" w:hAnsiTheme="minorHAnsi"/>
                <w:sz w:val="16"/>
                <w:szCs w:val="16"/>
              </w:rPr>
            </w:pPr>
            <w:r>
              <w:rPr>
                <w:rFonts w:asciiTheme="minorHAnsi" w:hAnsiTheme="minorHAnsi"/>
                <w:sz w:val="16"/>
                <w:szCs w:val="16"/>
              </w:rPr>
              <w:t xml:space="preserve">PHOTO : </w:t>
            </w:r>
            <w:r w:rsidR="0053665F">
              <w:rPr>
                <w:rFonts w:asciiTheme="minorHAnsi" w:hAnsiTheme="minorHAnsi"/>
                <w:sz w:val="16"/>
                <w:szCs w:val="16"/>
              </w:rPr>
              <w:t>JOSH MORE</w:t>
            </w:r>
          </w:p>
        </w:tc>
      </w:tr>
      <w:tr w:rsidR="0048658E" w14:paraId="2C6894C2" w14:textId="77777777" w:rsidTr="00613CD5">
        <w:tc>
          <w:tcPr>
            <w:tcW w:w="3624" w:type="dxa"/>
          </w:tcPr>
          <w:p w14:paraId="53B2B5EE" w14:textId="77777777" w:rsidR="00A62C93" w:rsidRDefault="00A62C93" w:rsidP="00BE2B30">
            <w:pPr>
              <w:pStyle w:val="Default"/>
              <w:spacing w:line="288" w:lineRule="auto"/>
              <w:rPr>
                <w:rFonts w:asciiTheme="minorHAnsi" w:hAnsiTheme="minorHAnsi"/>
                <w:sz w:val="20"/>
                <w:szCs w:val="20"/>
              </w:rPr>
            </w:pPr>
            <w:r>
              <w:rPr>
                <w:rFonts w:asciiTheme="minorHAnsi" w:hAnsiTheme="minorHAnsi"/>
                <w:noProof/>
                <w:sz w:val="20"/>
                <w:szCs w:val="20"/>
              </w:rPr>
              <w:drawing>
                <wp:inline distT="0" distB="0" distL="0" distR="0" wp14:anchorId="290B933D" wp14:editId="3C1C4528">
                  <wp:extent cx="1712383" cy="1311396"/>
                  <wp:effectExtent l="19050" t="0" r="2117" b="0"/>
                  <wp:docPr id="13" name="Image 7" descr="Muntjac3_Arnaud_Cor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tjac3_Arnaud_Corbier.jpg"/>
                          <pic:cNvPicPr/>
                        </pic:nvPicPr>
                        <pic:blipFill>
                          <a:blip r:embed="rId23" cstate="print"/>
                          <a:srcRect b="6917"/>
                          <a:stretch>
                            <a:fillRect/>
                          </a:stretch>
                        </pic:blipFill>
                        <pic:spPr>
                          <a:xfrm>
                            <a:off x="0" y="0"/>
                            <a:ext cx="1715257" cy="1313597"/>
                          </a:xfrm>
                          <a:prstGeom prst="rect">
                            <a:avLst/>
                          </a:prstGeom>
                        </pic:spPr>
                      </pic:pic>
                    </a:graphicData>
                  </a:graphic>
                </wp:inline>
              </w:drawing>
            </w:r>
          </w:p>
          <w:p w14:paraId="09FA3BF0" w14:textId="77777777" w:rsidR="00A62C93" w:rsidRPr="00A62C93" w:rsidRDefault="00A62C93" w:rsidP="00BE2B30">
            <w:pPr>
              <w:pStyle w:val="Default"/>
              <w:spacing w:line="288" w:lineRule="auto"/>
              <w:rPr>
                <w:rFonts w:asciiTheme="minorHAnsi" w:hAnsiTheme="minorHAnsi"/>
                <w:sz w:val="16"/>
                <w:szCs w:val="16"/>
              </w:rPr>
            </w:pPr>
            <w:r>
              <w:rPr>
                <w:rFonts w:asciiTheme="minorHAnsi" w:hAnsiTheme="minorHAnsi"/>
                <w:sz w:val="16"/>
                <w:szCs w:val="16"/>
              </w:rPr>
              <w:t>PHOTO : ARNAUD CORBIER</w:t>
            </w:r>
          </w:p>
        </w:tc>
        <w:tc>
          <w:tcPr>
            <w:tcW w:w="5439" w:type="dxa"/>
            <w:gridSpan w:val="2"/>
          </w:tcPr>
          <w:p w14:paraId="5FDA1CCF" w14:textId="77777777" w:rsidR="00A62C93" w:rsidRDefault="00A62C93" w:rsidP="00BE2B30">
            <w:pPr>
              <w:pStyle w:val="Default"/>
              <w:spacing w:line="288" w:lineRule="auto"/>
              <w:rPr>
                <w:rFonts w:asciiTheme="minorHAnsi" w:hAnsiTheme="minorHAnsi"/>
                <w:sz w:val="20"/>
                <w:szCs w:val="20"/>
              </w:rPr>
            </w:pPr>
          </w:p>
          <w:p w14:paraId="4D901AFF" w14:textId="77777777" w:rsidR="00A62C93" w:rsidRPr="00E84947" w:rsidRDefault="00A62C93" w:rsidP="00BE2B30">
            <w:pPr>
              <w:pStyle w:val="Default"/>
              <w:spacing w:line="288" w:lineRule="auto"/>
              <w:rPr>
                <w:rFonts w:asciiTheme="minorHAnsi" w:hAnsiTheme="minorHAnsi"/>
                <w:sz w:val="20"/>
                <w:szCs w:val="20"/>
              </w:rPr>
            </w:pPr>
            <w:r>
              <w:rPr>
                <w:rFonts w:asciiTheme="minorHAnsi" w:hAnsiTheme="minorHAnsi"/>
                <w:sz w:val="20"/>
                <w:szCs w:val="20"/>
              </w:rPr>
              <w:t xml:space="preserve">Le </w:t>
            </w:r>
            <w:r w:rsidRPr="00D41EBC">
              <w:rPr>
                <w:rFonts w:asciiTheme="minorHAnsi" w:hAnsiTheme="minorHAnsi"/>
                <w:b/>
                <w:sz w:val="20"/>
                <w:szCs w:val="20"/>
              </w:rPr>
              <w:t>muntjac</w:t>
            </w:r>
            <w:r>
              <w:rPr>
                <w:rFonts w:asciiTheme="minorHAnsi" w:hAnsiTheme="minorHAnsi"/>
                <w:sz w:val="20"/>
                <w:szCs w:val="20"/>
              </w:rPr>
              <w:t xml:space="preserve"> (</w:t>
            </w:r>
            <w:proofErr w:type="spellStart"/>
            <w:r w:rsidRPr="00D41EBC">
              <w:rPr>
                <w:rFonts w:asciiTheme="minorHAnsi" w:hAnsiTheme="minorHAnsi"/>
                <w:i/>
                <w:sz w:val="20"/>
                <w:szCs w:val="20"/>
              </w:rPr>
              <w:t>Muntiacus</w:t>
            </w:r>
            <w:proofErr w:type="spellEnd"/>
            <w:r w:rsidRPr="00D41EBC">
              <w:rPr>
                <w:rFonts w:asciiTheme="minorHAnsi" w:hAnsiTheme="minorHAnsi"/>
                <w:i/>
                <w:sz w:val="20"/>
                <w:szCs w:val="20"/>
              </w:rPr>
              <w:t xml:space="preserve"> </w:t>
            </w:r>
            <w:proofErr w:type="spellStart"/>
            <w:r w:rsidRPr="00D41EBC">
              <w:rPr>
                <w:rFonts w:asciiTheme="minorHAnsi" w:hAnsiTheme="minorHAnsi"/>
                <w:i/>
                <w:sz w:val="20"/>
                <w:szCs w:val="20"/>
              </w:rPr>
              <w:t>reevesi</w:t>
            </w:r>
            <w:proofErr w:type="spellEnd"/>
            <w:r>
              <w:rPr>
                <w:rFonts w:asciiTheme="minorHAnsi" w:hAnsiTheme="minorHAnsi"/>
                <w:sz w:val="20"/>
                <w:szCs w:val="20"/>
              </w:rPr>
              <w:t>) est un cervidé prolifique de très petite taille qui atteint localement des densités très élevées, concurrence sérieusement le chevreuil et cause des dommages persistants à la végétation forestière. Une espèce encore très peu présente en Europe à l’exception du Royaume-Uni. Des individus erratiques sont régulièrement signalés en Belgique.</w:t>
            </w:r>
          </w:p>
        </w:tc>
      </w:tr>
    </w:tbl>
    <w:p w14:paraId="431FB470" w14:textId="77777777" w:rsidR="003E25AF" w:rsidRDefault="00920BD2">
      <w:r>
        <w:br w:type="page"/>
      </w:r>
    </w:p>
    <w:p w14:paraId="3259FDFC" w14:textId="77777777" w:rsidR="003E25AF" w:rsidRPr="00096A58" w:rsidRDefault="003E25AF" w:rsidP="003E25AF">
      <w:pPr>
        <w:jc w:val="center"/>
        <w:rPr>
          <w:rFonts w:asciiTheme="minorHAnsi" w:hAnsiTheme="minorHAnsi"/>
          <w:b/>
          <w:caps/>
          <w:sz w:val="22"/>
          <w:szCs w:val="22"/>
          <w:lang w:val="fr-BE"/>
        </w:rPr>
      </w:pPr>
      <w:r w:rsidRPr="00096A58">
        <w:rPr>
          <w:rFonts w:asciiTheme="minorHAnsi" w:hAnsiTheme="minorHAnsi"/>
          <w:b/>
          <w:caps/>
          <w:sz w:val="22"/>
          <w:szCs w:val="22"/>
          <w:lang w:val="fr-BE"/>
        </w:rPr>
        <w:lastRenderedPageBreak/>
        <w:t>ANNEXE </w:t>
      </w:r>
      <w:r w:rsidR="005E36C1" w:rsidRPr="00096A58">
        <w:rPr>
          <w:rFonts w:asciiTheme="minorHAnsi" w:hAnsiTheme="minorHAnsi"/>
          <w:b/>
          <w:caps/>
          <w:sz w:val="22"/>
          <w:szCs w:val="22"/>
          <w:lang w:val="fr-BE"/>
        </w:rPr>
        <w:t xml:space="preserve">2 </w:t>
      </w:r>
      <w:r w:rsidRPr="00096A58">
        <w:rPr>
          <w:rFonts w:asciiTheme="minorHAnsi" w:hAnsiTheme="minorHAnsi"/>
          <w:b/>
          <w:caps/>
          <w:sz w:val="22"/>
          <w:szCs w:val="22"/>
          <w:lang w:val="fr-BE"/>
        </w:rPr>
        <w:t xml:space="preserve">: liste </w:t>
      </w:r>
      <w:r w:rsidR="00717EEB" w:rsidRPr="00096A58">
        <w:rPr>
          <w:rFonts w:asciiTheme="minorHAnsi" w:hAnsiTheme="minorHAnsi"/>
          <w:b/>
          <w:caps/>
          <w:sz w:val="22"/>
          <w:szCs w:val="22"/>
          <w:lang w:val="fr-BE"/>
        </w:rPr>
        <w:t xml:space="preserve">d’espèces exotiques envahissantes </w:t>
      </w:r>
      <w:r w:rsidR="00D6172A" w:rsidRPr="00096A58">
        <w:rPr>
          <w:rFonts w:asciiTheme="minorHAnsi" w:hAnsiTheme="minorHAnsi"/>
          <w:b/>
          <w:caps/>
          <w:sz w:val="22"/>
          <w:szCs w:val="22"/>
          <w:lang w:val="fr-BE"/>
        </w:rPr>
        <w:br/>
      </w:r>
      <w:r w:rsidRPr="00096A58">
        <w:rPr>
          <w:rFonts w:asciiTheme="minorHAnsi" w:hAnsiTheme="minorHAnsi"/>
          <w:b/>
          <w:caps/>
          <w:sz w:val="22"/>
          <w:szCs w:val="22"/>
          <w:lang w:val="fr-BE"/>
        </w:rPr>
        <w:t>préoccupante</w:t>
      </w:r>
      <w:r w:rsidR="002941D7" w:rsidRPr="00096A58">
        <w:rPr>
          <w:rFonts w:asciiTheme="minorHAnsi" w:hAnsiTheme="minorHAnsi"/>
          <w:b/>
          <w:caps/>
          <w:sz w:val="22"/>
          <w:szCs w:val="22"/>
          <w:lang w:val="fr-BE"/>
        </w:rPr>
        <w:t>s</w:t>
      </w:r>
      <w:r w:rsidRPr="00096A58">
        <w:rPr>
          <w:rFonts w:asciiTheme="minorHAnsi" w:hAnsiTheme="minorHAnsi"/>
          <w:b/>
          <w:caps/>
          <w:sz w:val="22"/>
          <w:szCs w:val="22"/>
          <w:lang w:val="fr-BE"/>
        </w:rPr>
        <w:t xml:space="preserve"> pour l’Union européenne</w:t>
      </w:r>
    </w:p>
    <w:tbl>
      <w:tblPr>
        <w:tblW w:w="9125" w:type="dxa"/>
        <w:tblInd w:w="5" w:type="dxa"/>
        <w:tblLayout w:type="fixed"/>
        <w:tblCellMar>
          <w:left w:w="70" w:type="dxa"/>
          <w:right w:w="70" w:type="dxa"/>
        </w:tblCellMar>
        <w:tblLook w:val="04A0" w:firstRow="1" w:lastRow="0" w:firstColumn="1" w:lastColumn="0" w:noHBand="0" w:noVBand="1"/>
      </w:tblPr>
      <w:tblGrid>
        <w:gridCol w:w="2119"/>
        <w:gridCol w:w="3506"/>
        <w:gridCol w:w="3500"/>
      </w:tblGrid>
      <w:tr w:rsidR="00BE2B30" w:rsidRPr="00096A58" w14:paraId="3BB33056" w14:textId="77777777" w:rsidTr="00BB3429">
        <w:trPr>
          <w:trHeight w:val="300"/>
        </w:trPr>
        <w:tc>
          <w:tcPr>
            <w:tcW w:w="9125" w:type="dxa"/>
            <w:gridSpan w:val="3"/>
            <w:tcBorders>
              <w:top w:val="nil"/>
              <w:left w:val="nil"/>
              <w:bottom w:val="nil"/>
              <w:right w:val="nil"/>
            </w:tcBorders>
            <w:shd w:val="clear" w:color="000000" w:fill="D9D9D9"/>
            <w:vAlign w:val="center"/>
            <w:hideMark/>
          </w:tcPr>
          <w:p w14:paraId="41718975" w14:textId="77777777" w:rsidR="00BE2B30" w:rsidRPr="00096A58" w:rsidRDefault="00BE2B30" w:rsidP="00BE2B30">
            <w:pPr>
              <w:jc w:val="center"/>
              <w:rPr>
                <w:rFonts w:ascii="Calibri" w:eastAsia="Times New Roman" w:hAnsi="Calibri"/>
                <w:b/>
                <w:bCs/>
                <w:sz w:val="20"/>
                <w:szCs w:val="20"/>
                <w:lang w:val="fr-BE" w:eastAsia="nl-BE"/>
              </w:rPr>
            </w:pPr>
          </w:p>
        </w:tc>
      </w:tr>
      <w:tr w:rsidR="00BE2B30" w:rsidRPr="002A4789" w14:paraId="64D0C9D2" w14:textId="77777777" w:rsidTr="00BB3429">
        <w:trPr>
          <w:trHeight w:val="255"/>
        </w:trPr>
        <w:tc>
          <w:tcPr>
            <w:tcW w:w="2119" w:type="dxa"/>
            <w:tcBorders>
              <w:top w:val="nil"/>
              <w:left w:val="nil"/>
              <w:bottom w:val="single" w:sz="4" w:space="0" w:color="auto"/>
              <w:right w:val="nil"/>
            </w:tcBorders>
            <w:shd w:val="clear" w:color="auto" w:fill="auto"/>
            <w:noWrap/>
            <w:vAlign w:val="bottom"/>
            <w:hideMark/>
          </w:tcPr>
          <w:p w14:paraId="64521D1F" w14:textId="77777777" w:rsidR="00BE2B30" w:rsidRPr="002A4789" w:rsidRDefault="00BE2B30" w:rsidP="00BE2B30">
            <w:pPr>
              <w:jc w:val="center"/>
              <w:rPr>
                <w:rFonts w:ascii="Calibri" w:eastAsia="Times New Roman" w:hAnsi="Calibri"/>
                <w:b/>
                <w:bCs/>
                <w:sz w:val="20"/>
                <w:szCs w:val="20"/>
                <w:lang w:val="nl-BE" w:eastAsia="nl-BE"/>
              </w:rPr>
            </w:pPr>
            <w:r w:rsidRPr="002A4789">
              <w:rPr>
                <w:rFonts w:ascii="Calibri" w:eastAsia="Times New Roman" w:hAnsi="Calibri"/>
                <w:b/>
                <w:bCs/>
                <w:sz w:val="20"/>
                <w:szCs w:val="20"/>
                <w:lang w:val="nl-BE" w:eastAsia="nl-BE"/>
              </w:rPr>
              <w:t>Gro</w:t>
            </w:r>
            <w:r>
              <w:rPr>
                <w:rFonts w:ascii="Calibri" w:eastAsia="Times New Roman" w:hAnsi="Calibri"/>
                <w:b/>
                <w:bCs/>
                <w:sz w:val="20"/>
                <w:szCs w:val="20"/>
                <w:lang w:val="nl-BE" w:eastAsia="nl-BE"/>
              </w:rPr>
              <w:t>upe</w:t>
            </w:r>
          </w:p>
        </w:tc>
        <w:tc>
          <w:tcPr>
            <w:tcW w:w="3506" w:type="dxa"/>
            <w:tcBorders>
              <w:top w:val="nil"/>
              <w:left w:val="nil"/>
              <w:bottom w:val="single" w:sz="4" w:space="0" w:color="auto"/>
              <w:right w:val="nil"/>
            </w:tcBorders>
            <w:shd w:val="clear" w:color="auto" w:fill="auto"/>
            <w:vAlign w:val="center"/>
            <w:hideMark/>
          </w:tcPr>
          <w:p w14:paraId="3D340BD9" w14:textId="77777777" w:rsidR="00BE2B30" w:rsidRPr="002A4789" w:rsidRDefault="00BE2B30" w:rsidP="00BE2B30">
            <w:pPr>
              <w:rPr>
                <w:rFonts w:ascii="Calibri" w:eastAsia="Times New Roman" w:hAnsi="Calibri"/>
                <w:b/>
                <w:bCs/>
                <w:sz w:val="20"/>
                <w:szCs w:val="20"/>
                <w:lang w:val="nl-BE" w:eastAsia="nl-BE"/>
              </w:rPr>
            </w:pPr>
            <w:r>
              <w:rPr>
                <w:rFonts w:ascii="Calibri" w:eastAsia="Times New Roman" w:hAnsi="Calibri"/>
                <w:b/>
                <w:bCs/>
                <w:sz w:val="20"/>
                <w:szCs w:val="20"/>
                <w:lang w:val="nl-BE" w:eastAsia="nl-BE"/>
              </w:rPr>
              <w:t>Nom scientifique</w:t>
            </w:r>
          </w:p>
        </w:tc>
        <w:tc>
          <w:tcPr>
            <w:tcW w:w="3500" w:type="dxa"/>
            <w:tcBorders>
              <w:top w:val="nil"/>
              <w:left w:val="nil"/>
              <w:bottom w:val="single" w:sz="4" w:space="0" w:color="auto"/>
              <w:right w:val="nil"/>
            </w:tcBorders>
            <w:shd w:val="clear" w:color="auto" w:fill="auto"/>
            <w:vAlign w:val="center"/>
            <w:hideMark/>
          </w:tcPr>
          <w:p w14:paraId="10B758A7" w14:textId="77777777" w:rsidR="00BE2B30" w:rsidRPr="002A4789" w:rsidRDefault="00BE2B30" w:rsidP="00BE2B30">
            <w:pPr>
              <w:rPr>
                <w:rFonts w:ascii="Calibri" w:eastAsia="Times New Roman" w:hAnsi="Calibri"/>
                <w:b/>
                <w:bCs/>
                <w:sz w:val="20"/>
                <w:szCs w:val="20"/>
                <w:lang w:val="nl-BE" w:eastAsia="nl-BE"/>
              </w:rPr>
            </w:pPr>
            <w:r>
              <w:rPr>
                <w:rFonts w:ascii="Calibri" w:eastAsia="Times New Roman" w:hAnsi="Calibri"/>
                <w:b/>
                <w:bCs/>
                <w:sz w:val="20"/>
                <w:szCs w:val="20"/>
                <w:lang w:val="nl-BE" w:eastAsia="nl-BE"/>
              </w:rPr>
              <w:t>Nom vernaculaire</w:t>
            </w:r>
          </w:p>
        </w:tc>
      </w:tr>
      <w:tr w:rsidR="004E6698" w:rsidRPr="002A4789" w14:paraId="640C7A81" w14:textId="77777777" w:rsidTr="00BB3429">
        <w:trPr>
          <w:trHeight w:val="255"/>
        </w:trPr>
        <w:tc>
          <w:tcPr>
            <w:tcW w:w="2119" w:type="dxa"/>
            <w:tcBorders>
              <w:top w:val="single" w:sz="4" w:space="0" w:color="auto"/>
              <w:left w:val="single" w:sz="4" w:space="0" w:color="auto"/>
              <w:bottom w:val="nil"/>
              <w:right w:val="nil"/>
            </w:tcBorders>
            <w:shd w:val="clear" w:color="auto" w:fill="auto"/>
            <w:noWrap/>
            <w:vAlign w:val="bottom"/>
            <w:hideMark/>
          </w:tcPr>
          <w:p w14:paraId="38DB5E3F"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Plantes terrestres</w:t>
            </w:r>
          </w:p>
        </w:tc>
        <w:tc>
          <w:tcPr>
            <w:tcW w:w="3506" w:type="dxa"/>
            <w:tcBorders>
              <w:top w:val="single" w:sz="4" w:space="0" w:color="auto"/>
              <w:left w:val="nil"/>
              <w:bottom w:val="nil"/>
              <w:right w:val="nil"/>
            </w:tcBorders>
            <w:shd w:val="clear" w:color="auto" w:fill="auto"/>
            <w:noWrap/>
            <w:vAlign w:val="bottom"/>
            <w:hideMark/>
          </w:tcPr>
          <w:p w14:paraId="52BB7260"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Baccharis halimifolia</w:t>
            </w:r>
          </w:p>
        </w:tc>
        <w:tc>
          <w:tcPr>
            <w:tcW w:w="3500" w:type="dxa"/>
            <w:tcBorders>
              <w:top w:val="single" w:sz="4" w:space="0" w:color="auto"/>
              <w:left w:val="nil"/>
              <w:bottom w:val="nil"/>
              <w:right w:val="single" w:sz="4" w:space="0" w:color="auto"/>
            </w:tcBorders>
            <w:shd w:val="clear" w:color="auto" w:fill="auto"/>
            <w:vAlign w:val="bottom"/>
            <w:hideMark/>
          </w:tcPr>
          <w:p w14:paraId="7C1F9E65"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Séneçon</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en</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arbre</w:t>
            </w:r>
            <w:proofErr w:type="spellEnd"/>
          </w:p>
        </w:tc>
      </w:tr>
      <w:tr w:rsidR="004E6698" w:rsidRPr="002A4789" w14:paraId="6B6EFE02"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DC4A3C5"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0BCB8E8B"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Heracleum persicum </w:t>
            </w:r>
          </w:p>
        </w:tc>
        <w:tc>
          <w:tcPr>
            <w:tcW w:w="3500" w:type="dxa"/>
            <w:tcBorders>
              <w:top w:val="nil"/>
              <w:left w:val="nil"/>
              <w:bottom w:val="nil"/>
              <w:right w:val="single" w:sz="4" w:space="0" w:color="auto"/>
            </w:tcBorders>
            <w:shd w:val="clear" w:color="auto" w:fill="auto"/>
            <w:vAlign w:val="bottom"/>
            <w:hideMark/>
          </w:tcPr>
          <w:p w14:paraId="1B281309"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Berce</w:t>
            </w:r>
            <w:proofErr w:type="spellEnd"/>
            <w:r>
              <w:rPr>
                <w:rFonts w:ascii="Calibri" w:eastAsia="Times New Roman" w:hAnsi="Calibri"/>
                <w:sz w:val="20"/>
                <w:szCs w:val="20"/>
              </w:rPr>
              <w:t xml:space="preserve"> de </w:t>
            </w:r>
            <w:proofErr w:type="spellStart"/>
            <w:r>
              <w:rPr>
                <w:rFonts w:ascii="Calibri" w:eastAsia="Times New Roman" w:hAnsi="Calibri"/>
                <w:sz w:val="20"/>
                <w:szCs w:val="20"/>
              </w:rPr>
              <w:t>Perse</w:t>
            </w:r>
            <w:proofErr w:type="spellEnd"/>
          </w:p>
        </w:tc>
      </w:tr>
      <w:tr w:rsidR="004E6698" w:rsidRPr="002A4789" w14:paraId="33B4D213"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1C138658"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34159BEF"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Heracleum sosnowskyi </w:t>
            </w:r>
          </w:p>
        </w:tc>
        <w:tc>
          <w:tcPr>
            <w:tcW w:w="3500" w:type="dxa"/>
            <w:tcBorders>
              <w:top w:val="nil"/>
              <w:left w:val="nil"/>
              <w:bottom w:val="nil"/>
              <w:right w:val="single" w:sz="4" w:space="0" w:color="auto"/>
            </w:tcBorders>
            <w:shd w:val="clear" w:color="auto" w:fill="auto"/>
            <w:vAlign w:val="bottom"/>
            <w:hideMark/>
          </w:tcPr>
          <w:p w14:paraId="3C0C01FB"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Berce</w:t>
            </w:r>
            <w:proofErr w:type="spellEnd"/>
            <w:r>
              <w:rPr>
                <w:rFonts w:ascii="Calibri" w:eastAsia="Times New Roman" w:hAnsi="Calibri"/>
                <w:sz w:val="20"/>
                <w:szCs w:val="20"/>
              </w:rPr>
              <w:t xml:space="preserve"> de </w:t>
            </w:r>
            <w:proofErr w:type="spellStart"/>
            <w:r>
              <w:rPr>
                <w:rFonts w:ascii="Calibri" w:eastAsia="Times New Roman" w:hAnsi="Calibri"/>
                <w:sz w:val="20"/>
                <w:szCs w:val="20"/>
              </w:rPr>
              <w:t>Sosnowski</w:t>
            </w:r>
            <w:proofErr w:type="spellEnd"/>
          </w:p>
        </w:tc>
      </w:tr>
      <w:tr w:rsidR="004E6698" w:rsidRPr="002A4789" w14:paraId="7FADF200"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3AEBFF37"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0AAAB26E"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Parthenium hysterophorus</w:t>
            </w:r>
          </w:p>
        </w:tc>
        <w:tc>
          <w:tcPr>
            <w:tcW w:w="3500" w:type="dxa"/>
            <w:tcBorders>
              <w:top w:val="nil"/>
              <w:left w:val="nil"/>
              <w:bottom w:val="nil"/>
              <w:right w:val="single" w:sz="4" w:space="0" w:color="auto"/>
            </w:tcBorders>
            <w:shd w:val="clear" w:color="auto" w:fill="auto"/>
            <w:vAlign w:val="bottom"/>
            <w:hideMark/>
          </w:tcPr>
          <w:p w14:paraId="518BEA72"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Fausse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camomille</w:t>
            </w:r>
            <w:proofErr w:type="spellEnd"/>
          </w:p>
        </w:tc>
      </w:tr>
      <w:tr w:rsidR="004E6698" w:rsidRPr="002A4789" w14:paraId="7C4FD573"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F29DAFE"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13C318D2"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Persicaria perfoliata</w:t>
            </w:r>
          </w:p>
        </w:tc>
        <w:tc>
          <w:tcPr>
            <w:tcW w:w="3500" w:type="dxa"/>
            <w:tcBorders>
              <w:top w:val="nil"/>
              <w:left w:val="nil"/>
              <w:bottom w:val="nil"/>
              <w:right w:val="single" w:sz="4" w:space="0" w:color="auto"/>
            </w:tcBorders>
            <w:shd w:val="clear" w:color="auto" w:fill="auto"/>
            <w:vAlign w:val="bottom"/>
            <w:hideMark/>
          </w:tcPr>
          <w:p w14:paraId="3E9BDBE6"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Renouée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perfoliée</w:t>
            </w:r>
            <w:proofErr w:type="spellEnd"/>
          </w:p>
        </w:tc>
      </w:tr>
      <w:tr w:rsidR="004E6698" w:rsidRPr="002A4789" w14:paraId="30385048" w14:textId="77777777" w:rsidTr="00BB3429">
        <w:trPr>
          <w:trHeight w:val="255"/>
        </w:trPr>
        <w:tc>
          <w:tcPr>
            <w:tcW w:w="2119" w:type="dxa"/>
            <w:tcBorders>
              <w:top w:val="nil"/>
              <w:left w:val="single" w:sz="4" w:space="0" w:color="auto"/>
              <w:right w:val="nil"/>
            </w:tcBorders>
            <w:shd w:val="clear" w:color="auto" w:fill="auto"/>
            <w:noWrap/>
            <w:vAlign w:val="bottom"/>
            <w:hideMark/>
          </w:tcPr>
          <w:p w14:paraId="1DBCA73F"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noWrap/>
            <w:vAlign w:val="bottom"/>
            <w:hideMark/>
          </w:tcPr>
          <w:p w14:paraId="6968E923"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Pueraria montana</w:t>
            </w:r>
            <w:r w:rsidRPr="002A4789">
              <w:rPr>
                <w:rFonts w:ascii="Calibri" w:eastAsia="Times New Roman" w:hAnsi="Calibri"/>
                <w:sz w:val="20"/>
                <w:szCs w:val="20"/>
                <w:lang w:val="nl-BE" w:eastAsia="nl-BE"/>
              </w:rPr>
              <w:t xml:space="preserve"> var. </w:t>
            </w:r>
            <w:r w:rsidRPr="002A4789">
              <w:rPr>
                <w:rFonts w:ascii="Calibri" w:eastAsia="Times New Roman" w:hAnsi="Calibri"/>
                <w:i/>
                <w:iCs/>
                <w:sz w:val="20"/>
                <w:szCs w:val="20"/>
                <w:lang w:val="nl-BE" w:eastAsia="nl-BE"/>
              </w:rPr>
              <w:t>lobata</w:t>
            </w:r>
          </w:p>
        </w:tc>
        <w:tc>
          <w:tcPr>
            <w:tcW w:w="3500" w:type="dxa"/>
            <w:tcBorders>
              <w:top w:val="nil"/>
              <w:left w:val="nil"/>
              <w:right w:val="single" w:sz="4" w:space="0" w:color="auto"/>
            </w:tcBorders>
            <w:shd w:val="clear" w:color="auto" w:fill="auto"/>
            <w:vAlign w:val="bottom"/>
            <w:hideMark/>
          </w:tcPr>
          <w:p w14:paraId="78C4C7F7"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Kudzu</w:t>
            </w:r>
          </w:p>
        </w:tc>
      </w:tr>
      <w:tr w:rsidR="004E6698" w:rsidRPr="002A4789" w14:paraId="5E0A5DA9" w14:textId="77777777" w:rsidTr="00BB3429">
        <w:trPr>
          <w:trHeight w:val="255"/>
        </w:trPr>
        <w:tc>
          <w:tcPr>
            <w:tcW w:w="2119" w:type="dxa"/>
            <w:tcBorders>
              <w:top w:val="nil"/>
              <w:left w:val="single" w:sz="4" w:space="0" w:color="auto"/>
              <w:right w:val="nil"/>
            </w:tcBorders>
            <w:shd w:val="clear" w:color="auto" w:fill="auto"/>
            <w:noWrap/>
            <w:vAlign w:val="bottom"/>
          </w:tcPr>
          <w:p w14:paraId="7B6CB63D"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noWrap/>
            <w:vAlign w:val="center"/>
          </w:tcPr>
          <w:p w14:paraId="14984B6F"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Heracleum mantegazzianum</w:t>
            </w:r>
          </w:p>
        </w:tc>
        <w:tc>
          <w:tcPr>
            <w:tcW w:w="3500" w:type="dxa"/>
            <w:tcBorders>
              <w:top w:val="nil"/>
              <w:left w:val="nil"/>
              <w:right w:val="single" w:sz="4" w:space="0" w:color="auto"/>
            </w:tcBorders>
            <w:shd w:val="clear" w:color="auto" w:fill="auto"/>
            <w:vAlign w:val="bottom"/>
          </w:tcPr>
          <w:p w14:paraId="31928BCF"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Berce</w:t>
            </w:r>
            <w:proofErr w:type="spellEnd"/>
            <w:r w:rsidRPr="00BB3429">
              <w:rPr>
                <w:rFonts w:ascii="Calibri" w:eastAsia="Times New Roman" w:hAnsi="Calibri"/>
                <w:b/>
                <w:sz w:val="20"/>
                <w:szCs w:val="20"/>
              </w:rPr>
              <w:t xml:space="preserve"> du </w:t>
            </w:r>
            <w:proofErr w:type="spellStart"/>
            <w:r w:rsidRPr="00BB3429">
              <w:rPr>
                <w:rFonts w:ascii="Calibri" w:eastAsia="Times New Roman" w:hAnsi="Calibri"/>
                <w:b/>
                <w:sz w:val="20"/>
                <w:szCs w:val="20"/>
              </w:rPr>
              <w:t>Caucase</w:t>
            </w:r>
            <w:proofErr w:type="spellEnd"/>
          </w:p>
        </w:tc>
      </w:tr>
      <w:tr w:rsidR="004E6698" w:rsidRPr="002A4789" w14:paraId="27BCE605" w14:textId="77777777" w:rsidTr="00BB3429">
        <w:trPr>
          <w:trHeight w:val="255"/>
        </w:trPr>
        <w:tc>
          <w:tcPr>
            <w:tcW w:w="2119" w:type="dxa"/>
            <w:tcBorders>
              <w:top w:val="nil"/>
              <w:left w:val="single" w:sz="4" w:space="0" w:color="auto"/>
              <w:right w:val="nil"/>
            </w:tcBorders>
            <w:shd w:val="clear" w:color="auto" w:fill="auto"/>
            <w:noWrap/>
            <w:vAlign w:val="bottom"/>
          </w:tcPr>
          <w:p w14:paraId="4EB817F3"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noWrap/>
            <w:vAlign w:val="center"/>
          </w:tcPr>
          <w:p w14:paraId="077BB347"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Impatiens glandulifera</w:t>
            </w:r>
          </w:p>
        </w:tc>
        <w:tc>
          <w:tcPr>
            <w:tcW w:w="3500" w:type="dxa"/>
            <w:tcBorders>
              <w:top w:val="nil"/>
              <w:left w:val="nil"/>
              <w:right w:val="single" w:sz="4" w:space="0" w:color="auto"/>
            </w:tcBorders>
            <w:shd w:val="clear" w:color="auto" w:fill="auto"/>
            <w:vAlign w:val="bottom"/>
          </w:tcPr>
          <w:p w14:paraId="2F9950C8"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Balsamine</w:t>
            </w:r>
            <w:proofErr w:type="spellEnd"/>
            <w:r w:rsidRPr="00BB3429">
              <w:rPr>
                <w:rFonts w:ascii="Calibri" w:eastAsia="Times New Roman" w:hAnsi="Calibri"/>
                <w:b/>
                <w:sz w:val="20"/>
                <w:szCs w:val="20"/>
              </w:rPr>
              <w:t xml:space="preserve"> de </w:t>
            </w:r>
            <w:proofErr w:type="spellStart"/>
            <w:r w:rsidRPr="00BB3429">
              <w:rPr>
                <w:rFonts w:ascii="Calibri" w:eastAsia="Times New Roman" w:hAnsi="Calibri"/>
                <w:b/>
                <w:sz w:val="20"/>
                <w:szCs w:val="20"/>
              </w:rPr>
              <w:t>l’Himalaya</w:t>
            </w:r>
            <w:proofErr w:type="spellEnd"/>
          </w:p>
        </w:tc>
      </w:tr>
      <w:tr w:rsidR="004E6698" w:rsidRPr="002A4789" w14:paraId="3F91DBB9" w14:textId="77777777" w:rsidTr="00BB3429">
        <w:trPr>
          <w:trHeight w:val="255"/>
        </w:trPr>
        <w:tc>
          <w:tcPr>
            <w:tcW w:w="2119" w:type="dxa"/>
            <w:tcBorders>
              <w:top w:val="nil"/>
              <w:left w:val="single" w:sz="4" w:space="0" w:color="auto"/>
              <w:right w:val="nil"/>
            </w:tcBorders>
            <w:shd w:val="clear" w:color="auto" w:fill="auto"/>
            <w:noWrap/>
            <w:vAlign w:val="bottom"/>
          </w:tcPr>
          <w:p w14:paraId="14D10DBC"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noWrap/>
            <w:vAlign w:val="center"/>
          </w:tcPr>
          <w:p w14:paraId="33089673"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Asclepias syriaca</w:t>
            </w:r>
          </w:p>
        </w:tc>
        <w:tc>
          <w:tcPr>
            <w:tcW w:w="3500" w:type="dxa"/>
            <w:tcBorders>
              <w:top w:val="nil"/>
              <w:left w:val="nil"/>
              <w:right w:val="single" w:sz="4" w:space="0" w:color="auto"/>
            </w:tcBorders>
            <w:shd w:val="clear" w:color="auto" w:fill="auto"/>
            <w:vAlign w:val="bottom"/>
          </w:tcPr>
          <w:p w14:paraId="6B80999C"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Asclépiade</w:t>
            </w:r>
            <w:proofErr w:type="spellEnd"/>
            <w:r w:rsidRPr="00BB3429">
              <w:rPr>
                <w:rFonts w:ascii="Calibri" w:eastAsia="Times New Roman" w:hAnsi="Calibri"/>
                <w:b/>
                <w:sz w:val="20"/>
                <w:szCs w:val="20"/>
              </w:rPr>
              <w:t xml:space="preserve"> de </w:t>
            </w:r>
            <w:proofErr w:type="spellStart"/>
            <w:r w:rsidRPr="00BB3429">
              <w:rPr>
                <w:rFonts w:ascii="Calibri" w:eastAsia="Times New Roman" w:hAnsi="Calibri"/>
                <w:b/>
                <w:sz w:val="20"/>
                <w:szCs w:val="20"/>
              </w:rPr>
              <w:t>Syrie</w:t>
            </w:r>
            <w:proofErr w:type="spellEnd"/>
          </w:p>
        </w:tc>
      </w:tr>
      <w:tr w:rsidR="004E6698" w:rsidRPr="002A4789" w14:paraId="69BE2F46" w14:textId="77777777" w:rsidTr="00BB3429">
        <w:trPr>
          <w:trHeight w:val="255"/>
        </w:trPr>
        <w:tc>
          <w:tcPr>
            <w:tcW w:w="2119" w:type="dxa"/>
            <w:tcBorders>
              <w:top w:val="nil"/>
              <w:left w:val="single" w:sz="4" w:space="0" w:color="auto"/>
              <w:right w:val="nil"/>
            </w:tcBorders>
            <w:shd w:val="clear" w:color="auto" w:fill="auto"/>
            <w:noWrap/>
            <w:vAlign w:val="bottom"/>
          </w:tcPr>
          <w:p w14:paraId="59A73155"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noWrap/>
            <w:vAlign w:val="center"/>
          </w:tcPr>
          <w:p w14:paraId="7E1C5DA5"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Gunnera tinctoria</w:t>
            </w:r>
          </w:p>
        </w:tc>
        <w:tc>
          <w:tcPr>
            <w:tcW w:w="3500" w:type="dxa"/>
            <w:tcBorders>
              <w:top w:val="nil"/>
              <w:left w:val="nil"/>
              <w:right w:val="single" w:sz="4" w:space="0" w:color="auto"/>
            </w:tcBorders>
            <w:shd w:val="clear" w:color="auto" w:fill="auto"/>
            <w:vAlign w:val="bottom"/>
          </w:tcPr>
          <w:p w14:paraId="214185FE"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Rhubarbe</w:t>
            </w:r>
            <w:proofErr w:type="spellEnd"/>
            <w:r w:rsidRPr="00BB3429">
              <w:rPr>
                <w:rFonts w:ascii="Calibri" w:eastAsia="Times New Roman" w:hAnsi="Calibri"/>
                <w:b/>
                <w:sz w:val="20"/>
                <w:szCs w:val="20"/>
              </w:rPr>
              <w:t xml:space="preserve"> </w:t>
            </w:r>
            <w:proofErr w:type="spellStart"/>
            <w:r w:rsidRPr="00BB3429">
              <w:rPr>
                <w:rFonts w:ascii="Calibri" w:eastAsia="Times New Roman" w:hAnsi="Calibri"/>
                <w:b/>
                <w:sz w:val="20"/>
                <w:szCs w:val="20"/>
              </w:rPr>
              <w:t>géante</w:t>
            </w:r>
            <w:proofErr w:type="spellEnd"/>
            <w:r w:rsidRPr="00BB3429">
              <w:rPr>
                <w:rFonts w:ascii="Calibri" w:eastAsia="Times New Roman" w:hAnsi="Calibri"/>
                <w:b/>
                <w:sz w:val="20"/>
                <w:szCs w:val="20"/>
              </w:rPr>
              <w:t xml:space="preserve"> du Chili</w:t>
            </w:r>
          </w:p>
        </w:tc>
      </w:tr>
      <w:tr w:rsidR="004E6698" w:rsidRPr="002A4789" w14:paraId="11465013" w14:textId="77777777" w:rsidTr="00BB3429">
        <w:trPr>
          <w:trHeight w:val="255"/>
        </w:trPr>
        <w:tc>
          <w:tcPr>
            <w:tcW w:w="2119" w:type="dxa"/>
            <w:tcBorders>
              <w:top w:val="nil"/>
              <w:left w:val="single" w:sz="4" w:space="0" w:color="auto"/>
              <w:right w:val="nil"/>
            </w:tcBorders>
            <w:shd w:val="clear" w:color="auto" w:fill="auto"/>
            <w:noWrap/>
            <w:vAlign w:val="bottom"/>
          </w:tcPr>
          <w:p w14:paraId="40286DA4"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noWrap/>
            <w:vAlign w:val="center"/>
          </w:tcPr>
          <w:p w14:paraId="6A0304EB"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Pennisetum setaceum</w:t>
            </w:r>
          </w:p>
        </w:tc>
        <w:tc>
          <w:tcPr>
            <w:tcW w:w="3500" w:type="dxa"/>
            <w:tcBorders>
              <w:top w:val="nil"/>
              <w:left w:val="nil"/>
              <w:right w:val="single" w:sz="4" w:space="0" w:color="auto"/>
            </w:tcBorders>
            <w:shd w:val="clear" w:color="auto" w:fill="auto"/>
            <w:vAlign w:val="bottom"/>
          </w:tcPr>
          <w:p w14:paraId="10E08B22"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Herbe</w:t>
            </w:r>
            <w:proofErr w:type="spellEnd"/>
            <w:r w:rsidRPr="00BB3429">
              <w:rPr>
                <w:rFonts w:ascii="Calibri" w:eastAsia="Times New Roman" w:hAnsi="Calibri"/>
                <w:b/>
                <w:sz w:val="20"/>
                <w:szCs w:val="20"/>
              </w:rPr>
              <w:t xml:space="preserve"> aux </w:t>
            </w:r>
            <w:proofErr w:type="spellStart"/>
            <w:r w:rsidRPr="00BB3429">
              <w:rPr>
                <w:rFonts w:ascii="Calibri" w:eastAsia="Times New Roman" w:hAnsi="Calibri"/>
                <w:b/>
                <w:sz w:val="20"/>
                <w:szCs w:val="20"/>
              </w:rPr>
              <w:t>écouvillons</w:t>
            </w:r>
            <w:proofErr w:type="spellEnd"/>
            <w:r w:rsidRPr="00BB3429">
              <w:rPr>
                <w:rFonts w:ascii="Calibri" w:eastAsia="Times New Roman" w:hAnsi="Calibri"/>
                <w:b/>
                <w:sz w:val="20"/>
                <w:szCs w:val="20"/>
              </w:rPr>
              <w:t xml:space="preserve"> </w:t>
            </w:r>
            <w:proofErr w:type="spellStart"/>
            <w:r w:rsidRPr="00BB3429">
              <w:rPr>
                <w:rFonts w:ascii="Calibri" w:eastAsia="Times New Roman" w:hAnsi="Calibri"/>
                <w:b/>
                <w:sz w:val="20"/>
                <w:szCs w:val="20"/>
              </w:rPr>
              <w:t>pourpres</w:t>
            </w:r>
            <w:proofErr w:type="spellEnd"/>
          </w:p>
        </w:tc>
      </w:tr>
      <w:tr w:rsidR="004E6698" w:rsidRPr="002A4789" w14:paraId="774D959A"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tcPr>
          <w:p w14:paraId="517AAFA2"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noWrap/>
            <w:vAlign w:val="center"/>
          </w:tcPr>
          <w:p w14:paraId="6AB0C5AC"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Microstegium vimineum</w:t>
            </w:r>
          </w:p>
        </w:tc>
        <w:tc>
          <w:tcPr>
            <w:tcW w:w="3500" w:type="dxa"/>
            <w:tcBorders>
              <w:top w:val="nil"/>
              <w:left w:val="nil"/>
              <w:bottom w:val="single" w:sz="4" w:space="0" w:color="auto"/>
              <w:right w:val="single" w:sz="4" w:space="0" w:color="auto"/>
            </w:tcBorders>
            <w:shd w:val="clear" w:color="auto" w:fill="auto"/>
            <w:vAlign w:val="bottom"/>
          </w:tcPr>
          <w:p w14:paraId="1A9C3FF0"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Herbe</w:t>
            </w:r>
            <w:proofErr w:type="spellEnd"/>
            <w:r w:rsidRPr="00BB3429">
              <w:rPr>
                <w:rFonts w:ascii="Calibri" w:eastAsia="Times New Roman" w:hAnsi="Calibri"/>
                <w:b/>
                <w:sz w:val="20"/>
                <w:szCs w:val="20"/>
              </w:rPr>
              <w:t xml:space="preserve"> à </w:t>
            </w:r>
            <w:proofErr w:type="spellStart"/>
            <w:r w:rsidRPr="00BB3429">
              <w:rPr>
                <w:rFonts w:ascii="Calibri" w:eastAsia="Times New Roman" w:hAnsi="Calibri"/>
                <w:b/>
                <w:sz w:val="20"/>
                <w:szCs w:val="20"/>
              </w:rPr>
              <w:t>échasses</w:t>
            </w:r>
            <w:proofErr w:type="spellEnd"/>
            <w:r w:rsidRPr="00BB3429">
              <w:rPr>
                <w:rFonts w:ascii="Calibri" w:eastAsia="Times New Roman" w:hAnsi="Calibri"/>
                <w:b/>
                <w:sz w:val="20"/>
                <w:szCs w:val="20"/>
              </w:rPr>
              <w:t xml:space="preserve"> </w:t>
            </w:r>
            <w:proofErr w:type="spellStart"/>
            <w:r w:rsidRPr="00BB3429">
              <w:rPr>
                <w:rFonts w:ascii="Calibri" w:eastAsia="Times New Roman" w:hAnsi="Calibri"/>
                <w:b/>
                <w:sz w:val="20"/>
                <w:szCs w:val="20"/>
              </w:rPr>
              <w:t>japonaise</w:t>
            </w:r>
            <w:proofErr w:type="spellEnd"/>
          </w:p>
        </w:tc>
      </w:tr>
      <w:tr w:rsidR="004E6698" w:rsidRPr="002A4789" w14:paraId="7380698B" w14:textId="77777777" w:rsidTr="00BB3429">
        <w:trPr>
          <w:trHeight w:val="277"/>
        </w:trPr>
        <w:tc>
          <w:tcPr>
            <w:tcW w:w="2119" w:type="dxa"/>
            <w:tcBorders>
              <w:top w:val="single" w:sz="4" w:space="0" w:color="auto"/>
              <w:left w:val="single" w:sz="4" w:space="0" w:color="auto"/>
              <w:bottom w:val="nil"/>
              <w:right w:val="nil"/>
            </w:tcBorders>
            <w:shd w:val="clear" w:color="auto" w:fill="auto"/>
            <w:noWrap/>
            <w:vAlign w:val="bottom"/>
            <w:hideMark/>
          </w:tcPr>
          <w:p w14:paraId="767136B8"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Plantes aquatiques</w:t>
            </w:r>
          </w:p>
        </w:tc>
        <w:tc>
          <w:tcPr>
            <w:tcW w:w="3506" w:type="dxa"/>
            <w:tcBorders>
              <w:top w:val="single" w:sz="4" w:space="0" w:color="auto"/>
              <w:left w:val="nil"/>
              <w:bottom w:val="nil"/>
              <w:right w:val="nil"/>
            </w:tcBorders>
            <w:shd w:val="clear" w:color="auto" w:fill="auto"/>
            <w:vAlign w:val="center"/>
            <w:hideMark/>
          </w:tcPr>
          <w:p w14:paraId="704D21C2"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Cabomba caroliniana</w:t>
            </w:r>
          </w:p>
        </w:tc>
        <w:tc>
          <w:tcPr>
            <w:tcW w:w="3500" w:type="dxa"/>
            <w:tcBorders>
              <w:top w:val="single" w:sz="4" w:space="0" w:color="auto"/>
              <w:left w:val="nil"/>
              <w:bottom w:val="nil"/>
              <w:right w:val="single" w:sz="4" w:space="0" w:color="auto"/>
            </w:tcBorders>
            <w:shd w:val="clear" w:color="auto" w:fill="auto"/>
            <w:vAlign w:val="bottom"/>
            <w:hideMark/>
          </w:tcPr>
          <w:p w14:paraId="5A15057D"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Cabomba</w:t>
            </w:r>
            <w:proofErr w:type="spellEnd"/>
            <w:r>
              <w:rPr>
                <w:rFonts w:ascii="Calibri" w:eastAsia="Times New Roman" w:hAnsi="Calibri"/>
                <w:sz w:val="20"/>
                <w:szCs w:val="20"/>
              </w:rPr>
              <w:t xml:space="preserve"> de Caroline</w:t>
            </w:r>
          </w:p>
        </w:tc>
      </w:tr>
      <w:tr w:rsidR="004E6698" w:rsidRPr="002A4789" w14:paraId="7D7D60F6"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205DF13C"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4EFC4876"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Eichhornia crassipes</w:t>
            </w:r>
          </w:p>
        </w:tc>
        <w:tc>
          <w:tcPr>
            <w:tcW w:w="3500" w:type="dxa"/>
            <w:tcBorders>
              <w:top w:val="nil"/>
              <w:left w:val="nil"/>
              <w:bottom w:val="nil"/>
              <w:right w:val="single" w:sz="4" w:space="0" w:color="auto"/>
            </w:tcBorders>
            <w:shd w:val="clear" w:color="auto" w:fill="auto"/>
            <w:vAlign w:val="bottom"/>
            <w:hideMark/>
          </w:tcPr>
          <w:p w14:paraId="3F74C383"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Jacinthe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d'eau</w:t>
            </w:r>
            <w:proofErr w:type="spellEnd"/>
          </w:p>
        </w:tc>
      </w:tr>
      <w:tr w:rsidR="004E6698" w:rsidRPr="002A4789" w14:paraId="5A721216"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DFDBE8B"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A83BA08"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Hydrocotyle ranunculoides</w:t>
            </w:r>
          </w:p>
        </w:tc>
        <w:tc>
          <w:tcPr>
            <w:tcW w:w="3500" w:type="dxa"/>
            <w:tcBorders>
              <w:top w:val="nil"/>
              <w:left w:val="nil"/>
              <w:bottom w:val="nil"/>
              <w:right w:val="single" w:sz="4" w:space="0" w:color="auto"/>
            </w:tcBorders>
            <w:shd w:val="clear" w:color="auto" w:fill="auto"/>
            <w:vAlign w:val="bottom"/>
            <w:hideMark/>
          </w:tcPr>
          <w:p w14:paraId="4A848F16"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Hydrocotyle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fausse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renoncule</w:t>
            </w:r>
            <w:proofErr w:type="spellEnd"/>
          </w:p>
        </w:tc>
      </w:tr>
      <w:tr w:rsidR="004E6698" w:rsidRPr="002A4789" w14:paraId="080C9063"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652CC0B0"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00E912F5"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Lagarosiphon major</w:t>
            </w:r>
          </w:p>
        </w:tc>
        <w:tc>
          <w:tcPr>
            <w:tcW w:w="3500" w:type="dxa"/>
            <w:tcBorders>
              <w:top w:val="nil"/>
              <w:left w:val="nil"/>
              <w:bottom w:val="nil"/>
              <w:right w:val="single" w:sz="4" w:space="0" w:color="auto"/>
            </w:tcBorders>
            <w:shd w:val="clear" w:color="auto" w:fill="auto"/>
            <w:vAlign w:val="bottom"/>
            <w:hideMark/>
          </w:tcPr>
          <w:p w14:paraId="0888ED84"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Elodée</w:t>
            </w:r>
            <w:proofErr w:type="spellEnd"/>
            <w:r>
              <w:rPr>
                <w:rFonts w:ascii="Calibri" w:eastAsia="Times New Roman" w:hAnsi="Calibri"/>
                <w:sz w:val="20"/>
                <w:szCs w:val="20"/>
              </w:rPr>
              <w:t xml:space="preserve"> à </w:t>
            </w:r>
            <w:proofErr w:type="spellStart"/>
            <w:r>
              <w:rPr>
                <w:rFonts w:ascii="Calibri" w:eastAsia="Times New Roman" w:hAnsi="Calibri"/>
                <w:sz w:val="20"/>
                <w:szCs w:val="20"/>
              </w:rPr>
              <w:t>feuilles</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alternes</w:t>
            </w:r>
            <w:proofErr w:type="spellEnd"/>
          </w:p>
        </w:tc>
      </w:tr>
      <w:tr w:rsidR="004E6698" w:rsidRPr="002A4789" w14:paraId="2B67D7A3"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650BE41E"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43B334C"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Ludwigia grandiflora </w:t>
            </w:r>
          </w:p>
        </w:tc>
        <w:tc>
          <w:tcPr>
            <w:tcW w:w="3500" w:type="dxa"/>
            <w:tcBorders>
              <w:top w:val="nil"/>
              <w:left w:val="nil"/>
              <w:bottom w:val="nil"/>
              <w:right w:val="single" w:sz="4" w:space="0" w:color="auto"/>
            </w:tcBorders>
            <w:shd w:val="clear" w:color="auto" w:fill="auto"/>
            <w:vAlign w:val="bottom"/>
            <w:hideMark/>
          </w:tcPr>
          <w:p w14:paraId="3E2BA50E"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 xml:space="preserve">Jussie à </w:t>
            </w:r>
            <w:proofErr w:type="spellStart"/>
            <w:r>
              <w:rPr>
                <w:rFonts w:ascii="Calibri" w:eastAsia="Times New Roman" w:hAnsi="Calibri"/>
                <w:sz w:val="20"/>
                <w:szCs w:val="20"/>
              </w:rPr>
              <w:t>grandes</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fleurs</w:t>
            </w:r>
            <w:proofErr w:type="spellEnd"/>
          </w:p>
        </w:tc>
      </w:tr>
      <w:tr w:rsidR="004E6698" w:rsidRPr="002A4789" w14:paraId="49EFC5AC"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9C861FB"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2763A4E4"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Ludwigia peploides </w:t>
            </w:r>
          </w:p>
        </w:tc>
        <w:tc>
          <w:tcPr>
            <w:tcW w:w="3500" w:type="dxa"/>
            <w:tcBorders>
              <w:top w:val="nil"/>
              <w:left w:val="nil"/>
              <w:bottom w:val="nil"/>
              <w:right w:val="single" w:sz="4" w:space="0" w:color="auto"/>
            </w:tcBorders>
            <w:shd w:val="clear" w:color="auto" w:fill="auto"/>
            <w:vAlign w:val="bottom"/>
            <w:hideMark/>
          </w:tcPr>
          <w:p w14:paraId="34B975FA"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 xml:space="preserve">Jussie </w:t>
            </w:r>
            <w:proofErr w:type="spellStart"/>
            <w:r>
              <w:rPr>
                <w:rFonts w:ascii="Calibri" w:eastAsia="Times New Roman" w:hAnsi="Calibri"/>
                <w:sz w:val="20"/>
                <w:szCs w:val="20"/>
              </w:rPr>
              <w:t>rampante</w:t>
            </w:r>
            <w:proofErr w:type="spellEnd"/>
          </w:p>
        </w:tc>
      </w:tr>
      <w:tr w:rsidR="004E6698" w:rsidRPr="002A4789" w14:paraId="3792DDA2"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0E7F26C3"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3EFEC10F"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Lysichiton americanus </w:t>
            </w:r>
          </w:p>
        </w:tc>
        <w:tc>
          <w:tcPr>
            <w:tcW w:w="3500" w:type="dxa"/>
            <w:tcBorders>
              <w:top w:val="nil"/>
              <w:left w:val="nil"/>
              <w:bottom w:val="nil"/>
              <w:right w:val="single" w:sz="4" w:space="0" w:color="auto"/>
            </w:tcBorders>
            <w:shd w:val="clear" w:color="auto" w:fill="auto"/>
            <w:vAlign w:val="bottom"/>
            <w:hideMark/>
          </w:tcPr>
          <w:p w14:paraId="4E413B75"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Faux arum</w:t>
            </w:r>
          </w:p>
        </w:tc>
      </w:tr>
      <w:tr w:rsidR="004E6698" w:rsidRPr="002A4789" w14:paraId="6775980E" w14:textId="77777777" w:rsidTr="00BB3429">
        <w:trPr>
          <w:trHeight w:val="255"/>
        </w:trPr>
        <w:tc>
          <w:tcPr>
            <w:tcW w:w="2119" w:type="dxa"/>
            <w:tcBorders>
              <w:top w:val="nil"/>
              <w:left w:val="single" w:sz="4" w:space="0" w:color="auto"/>
              <w:right w:val="nil"/>
            </w:tcBorders>
            <w:shd w:val="clear" w:color="auto" w:fill="auto"/>
            <w:noWrap/>
            <w:vAlign w:val="bottom"/>
            <w:hideMark/>
          </w:tcPr>
          <w:p w14:paraId="184D596F"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vAlign w:val="center"/>
            <w:hideMark/>
          </w:tcPr>
          <w:p w14:paraId="6A6CB909"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Myriophyllum aquaticum</w:t>
            </w:r>
          </w:p>
        </w:tc>
        <w:tc>
          <w:tcPr>
            <w:tcW w:w="3500" w:type="dxa"/>
            <w:tcBorders>
              <w:top w:val="nil"/>
              <w:left w:val="nil"/>
              <w:right w:val="single" w:sz="4" w:space="0" w:color="auto"/>
            </w:tcBorders>
            <w:shd w:val="clear" w:color="auto" w:fill="auto"/>
            <w:vAlign w:val="bottom"/>
            <w:hideMark/>
          </w:tcPr>
          <w:p w14:paraId="68037392"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Myriophylle</w:t>
            </w:r>
            <w:proofErr w:type="spellEnd"/>
            <w:r>
              <w:rPr>
                <w:rFonts w:ascii="Calibri" w:eastAsia="Times New Roman" w:hAnsi="Calibri"/>
                <w:sz w:val="20"/>
                <w:szCs w:val="20"/>
              </w:rPr>
              <w:t xml:space="preserve"> du </w:t>
            </w:r>
            <w:proofErr w:type="spellStart"/>
            <w:r>
              <w:rPr>
                <w:rFonts w:ascii="Calibri" w:eastAsia="Times New Roman" w:hAnsi="Calibri"/>
                <w:sz w:val="20"/>
                <w:szCs w:val="20"/>
              </w:rPr>
              <w:t>Brésil</w:t>
            </w:r>
            <w:proofErr w:type="spellEnd"/>
          </w:p>
        </w:tc>
      </w:tr>
      <w:tr w:rsidR="004E6698" w:rsidRPr="002A4789" w14:paraId="4D1DE39D" w14:textId="77777777" w:rsidTr="00BB3429">
        <w:trPr>
          <w:trHeight w:val="255"/>
        </w:trPr>
        <w:tc>
          <w:tcPr>
            <w:tcW w:w="2119" w:type="dxa"/>
            <w:tcBorders>
              <w:top w:val="nil"/>
              <w:left w:val="single" w:sz="4" w:space="0" w:color="auto"/>
              <w:right w:val="nil"/>
            </w:tcBorders>
            <w:shd w:val="clear" w:color="auto" w:fill="auto"/>
            <w:noWrap/>
            <w:vAlign w:val="bottom"/>
          </w:tcPr>
          <w:p w14:paraId="25574022"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vAlign w:val="bottom"/>
          </w:tcPr>
          <w:p w14:paraId="1F44132C"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Elodea nuttallii</w:t>
            </w:r>
          </w:p>
        </w:tc>
        <w:tc>
          <w:tcPr>
            <w:tcW w:w="3500" w:type="dxa"/>
            <w:tcBorders>
              <w:top w:val="nil"/>
              <w:left w:val="nil"/>
              <w:right w:val="single" w:sz="4" w:space="0" w:color="auto"/>
            </w:tcBorders>
            <w:shd w:val="clear" w:color="auto" w:fill="auto"/>
            <w:vAlign w:val="bottom"/>
          </w:tcPr>
          <w:p w14:paraId="11A04904"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Élodée</w:t>
            </w:r>
            <w:proofErr w:type="spellEnd"/>
            <w:r w:rsidRPr="00BB3429">
              <w:rPr>
                <w:rFonts w:ascii="Calibri" w:eastAsia="Times New Roman" w:hAnsi="Calibri"/>
                <w:b/>
                <w:sz w:val="20"/>
                <w:szCs w:val="20"/>
              </w:rPr>
              <w:t xml:space="preserve"> de Nuttall</w:t>
            </w:r>
          </w:p>
        </w:tc>
      </w:tr>
      <w:tr w:rsidR="004E6698" w:rsidRPr="002A4789" w14:paraId="3629FF16" w14:textId="77777777" w:rsidTr="00BB3429">
        <w:trPr>
          <w:trHeight w:val="255"/>
        </w:trPr>
        <w:tc>
          <w:tcPr>
            <w:tcW w:w="2119" w:type="dxa"/>
            <w:tcBorders>
              <w:top w:val="nil"/>
              <w:left w:val="single" w:sz="4" w:space="0" w:color="auto"/>
              <w:right w:val="nil"/>
            </w:tcBorders>
            <w:shd w:val="clear" w:color="auto" w:fill="auto"/>
            <w:noWrap/>
            <w:vAlign w:val="bottom"/>
          </w:tcPr>
          <w:p w14:paraId="0EB1CA9D"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vAlign w:val="bottom"/>
          </w:tcPr>
          <w:p w14:paraId="55B6B4F0"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Myriophyllum heterophyllum</w:t>
            </w:r>
          </w:p>
        </w:tc>
        <w:tc>
          <w:tcPr>
            <w:tcW w:w="3500" w:type="dxa"/>
            <w:tcBorders>
              <w:top w:val="nil"/>
              <w:left w:val="nil"/>
              <w:right w:val="single" w:sz="4" w:space="0" w:color="auto"/>
            </w:tcBorders>
            <w:shd w:val="clear" w:color="auto" w:fill="auto"/>
            <w:vAlign w:val="bottom"/>
          </w:tcPr>
          <w:p w14:paraId="5D48351A"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Myriophylle</w:t>
            </w:r>
            <w:proofErr w:type="spellEnd"/>
            <w:r w:rsidRPr="00BB3429">
              <w:rPr>
                <w:rFonts w:ascii="Calibri" w:eastAsia="Times New Roman" w:hAnsi="Calibri"/>
                <w:b/>
                <w:sz w:val="20"/>
                <w:szCs w:val="20"/>
              </w:rPr>
              <w:t xml:space="preserve"> </w:t>
            </w:r>
            <w:proofErr w:type="spellStart"/>
            <w:r w:rsidRPr="00BB3429">
              <w:rPr>
                <w:rFonts w:ascii="Calibri" w:eastAsia="Times New Roman" w:hAnsi="Calibri"/>
                <w:b/>
                <w:sz w:val="20"/>
                <w:szCs w:val="20"/>
              </w:rPr>
              <w:t>hétérophylle</w:t>
            </w:r>
            <w:proofErr w:type="spellEnd"/>
          </w:p>
        </w:tc>
      </w:tr>
      <w:tr w:rsidR="004E6698" w:rsidRPr="002A4789" w14:paraId="5A4E7364"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tcPr>
          <w:p w14:paraId="042BC444"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vAlign w:val="bottom"/>
          </w:tcPr>
          <w:p w14:paraId="1E150CF1"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Alternanthera philoxeroides</w:t>
            </w:r>
          </w:p>
        </w:tc>
        <w:tc>
          <w:tcPr>
            <w:tcW w:w="3500" w:type="dxa"/>
            <w:tcBorders>
              <w:top w:val="nil"/>
              <w:left w:val="nil"/>
              <w:bottom w:val="single" w:sz="4" w:space="0" w:color="auto"/>
              <w:right w:val="single" w:sz="4" w:space="0" w:color="auto"/>
            </w:tcBorders>
            <w:shd w:val="clear" w:color="auto" w:fill="auto"/>
            <w:vAlign w:val="bottom"/>
          </w:tcPr>
          <w:p w14:paraId="289E41C9"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Herbe</w:t>
            </w:r>
            <w:proofErr w:type="spellEnd"/>
            <w:r w:rsidRPr="00BB3429">
              <w:rPr>
                <w:rFonts w:ascii="Calibri" w:eastAsia="Times New Roman" w:hAnsi="Calibri"/>
                <w:b/>
                <w:sz w:val="20"/>
                <w:szCs w:val="20"/>
              </w:rPr>
              <w:t xml:space="preserve"> à alligator</w:t>
            </w:r>
          </w:p>
        </w:tc>
      </w:tr>
      <w:tr w:rsidR="004E6698" w:rsidRPr="002A4789" w14:paraId="59452D91" w14:textId="77777777" w:rsidTr="00BB3429">
        <w:trPr>
          <w:trHeight w:val="255"/>
        </w:trPr>
        <w:tc>
          <w:tcPr>
            <w:tcW w:w="2119" w:type="dxa"/>
            <w:tcBorders>
              <w:top w:val="single" w:sz="4" w:space="0" w:color="auto"/>
              <w:left w:val="single" w:sz="4" w:space="0" w:color="auto"/>
              <w:bottom w:val="nil"/>
              <w:right w:val="nil"/>
            </w:tcBorders>
            <w:shd w:val="clear" w:color="auto" w:fill="auto"/>
            <w:noWrap/>
            <w:vAlign w:val="bottom"/>
            <w:hideMark/>
          </w:tcPr>
          <w:p w14:paraId="0EADA616"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Invertébrés</w:t>
            </w:r>
          </w:p>
        </w:tc>
        <w:tc>
          <w:tcPr>
            <w:tcW w:w="3506" w:type="dxa"/>
            <w:tcBorders>
              <w:top w:val="single" w:sz="4" w:space="0" w:color="auto"/>
              <w:left w:val="nil"/>
              <w:bottom w:val="nil"/>
              <w:right w:val="nil"/>
            </w:tcBorders>
            <w:shd w:val="clear" w:color="auto" w:fill="auto"/>
            <w:noWrap/>
            <w:vAlign w:val="bottom"/>
            <w:hideMark/>
          </w:tcPr>
          <w:p w14:paraId="36C95CE7"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Eriocheir sinensis</w:t>
            </w:r>
          </w:p>
        </w:tc>
        <w:tc>
          <w:tcPr>
            <w:tcW w:w="3500" w:type="dxa"/>
            <w:tcBorders>
              <w:top w:val="single" w:sz="4" w:space="0" w:color="auto"/>
              <w:left w:val="nil"/>
              <w:bottom w:val="nil"/>
              <w:right w:val="single" w:sz="4" w:space="0" w:color="auto"/>
            </w:tcBorders>
            <w:shd w:val="clear" w:color="auto" w:fill="auto"/>
            <w:vAlign w:val="bottom"/>
            <w:hideMark/>
          </w:tcPr>
          <w:p w14:paraId="65FDEB9F"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Crabe</w:t>
            </w:r>
            <w:proofErr w:type="spellEnd"/>
            <w:r>
              <w:rPr>
                <w:rFonts w:ascii="Calibri" w:eastAsia="Times New Roman" w:hAnsi="Calibri"/>
                <w:sz w:val="20"/>
                <w:szCs w:val="20"/>
              </w:rPr>
              <w:t xml:space="preserve"> chinois</w:t>
            </w:r>
          </w:p>
        </w:tc>
      </w:tr>
      <w:tr w:rsidR="004E6698" w:rsidRPr="002A4789" w14:paraId="7E77B8C7"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DF208B7"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594523AE"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Orconectes limosus </w:t>
            </w:r>
          </w:p>
        </w:tc>
        <w:tc>
          <w:tcPr>
            <w:tcW w:w="3500" w:type="dxa"/>
            <w:tcBorders>
              <w:top w:val="nil"/>
              <w:left w:val="nil"/>
              <w:bottom w:val="nil"/>
              <w:right w:val="single" w:sz="4" w:space="0" w:color="auto"/>
            </w:tcBorders>
            <w:shd w:val="clear" w:color="auto" w:fill="auto"/>
            <w:vAlign w:val="bottom"/>
            <w:hideMark/>
          </w:tcPr>
          <w:p w14:paraId="4C76A3D3"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Ecrevisse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américaine</w:t>
            </w:r>
            <w:proofErr w:type="spellEnd"/>
          </w:p>
        </w:tc>
      </w:tr>
      <w:tr w:rsidR="004E6698" w:rsidRPr="002A4789" w14:paraId="18DB6C1B"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51F8B668"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4D7AA765"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Orconectes virilis </w:t>
            </w:r>
          </w:p>
        </w:tc>
        <w:tc>
          <w:tcPr>
            <w:tcW w:w="3500" w:type="dxa"/>
            <w:tcBorders>
              <w:top w:val="nil"/>
              <w:left w:val="nil"/>
              <w:bottom w:val="nil"/>
              <w:right w:val="single" w:sz="4" w:space="0" w:color="auto"/>
            </w:tcBorders>
            <w:shd w:val="clear" w:color="auto" w:fill="auto"/>
            <w:vAlign w:val="bottom"/>
            <w:hideMark/>
          </w:tcPr>
          <w:p w14:paraId="7574B1F1"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Ecrevisse</w:t>
            </w:r>
            <w:proofErr w:type="spellEnd"/>
            <w:r>
              <w:rPr>
                <w:rFonts w:ascii="Calibri" w:eastAsia="Times New Roman" w:hAnsi="Calibri"/>
                <w:sz w:val="20"/>
                <w:szCs w:val="20"/>
              </w:rPr>
              <w:t xml:space="preserve"> à </w:t>
            </w:r>
            <w:proofErr w:type="spellStart"/>
            <w:r>
              <w:rPr>
                <w:rFonts w:ascii="Calibri" w:eastAsia="Times New Roman" w:hAnsi="Calibri"/>
                <w:sz w:val="20"/>
                <w:szCs w:val="20"/>
              </w:rPr>
              <w:t>pinces</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bleues</w:t>
            </w:r>
            <w:proofErr w:type="spellEnd"/>
          </w:p>
        </w:tc>
      </w:tr>
      <w:tr w:rsidR="004E6698" w:rsidRPr="002A4789" w14:paraId="7EA5921B"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34CEFD88"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03E12D51"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Pacifastacus leniusculus </w:t>
            </w:r>
          </w:p>
        </w:tc>
        <w:tc>
          <w:tcPr>
            <w:tcW w:w="3500" w:type="dxa"/>
            <w:tcBorders>
              <w:top w:val="nil"/>
              <w:left w:val="nil"/>
              <w:bottom w:val="nil"/>
              <w:right w:val="single" w:sz="4" w:space="0" w:color="auto"/>
            </w:tcBorders>
            <w:shd w:val="clear" w:color="auto" w:fill="auto"/>
            <w:vAlign w:val="bottom"/>
            <w:hideMark/>
          </w:tcPr>
          <w:p w14:paraId="709426E8"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Ecrevisse</w:t>
            </w:r>
            <w:proofErr w:type="spellEnd"/>
            <w:r>
              <w:rPr>
                <w:rFonts w:ascii="Calibri" w:eastAsia="Times New Roman" w:hAnsi="Calibri"/>
                <w:sz w:val="20"/>
                <w:szCs w:val="20"/>
              </w:rPr>
              <w:t xml:space="preserve"> signal</w:t>
            </w:r>
          </w:p>
        </w:tc>
      </w:tr>
      <w:tr w:rsidR="004E6698" w:rsidRPr="002A4789" w14:paraId="24AB9F63"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30E31184"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noWrap/>
            <w:vAlign w:val="bottom"/>
            <w:hideMark/>
          </w:tcPr>
          <w:p w14:paraId="1223CA99"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Procambarus clarkii</w:t>
            </w:r>
          </w:p>
        </w:tc>
        <w:tc>
          <w:tcPr>
            <w:tcW w:w="3500" w:type="dxa"/>
            <w:tcBorders>
              <w:top w:val="nil"/>
              <w:left w:val="nil"/>
              <w:bottom w:val="nil"/>
              <w:right w:val="single" w:sz="4" w:space="0" w:color="auto"/>
            </w:tcBorders>
            <w:shd w:val="clear" w:color="auto" w:fill="auto"/>
            <w:noWrap/>
            <w:vAlign w:val="bottom"/>
            <w:hideMark/>
          </w:tcPr>
          <w:p w14:paraId="02201AAA"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Ecrevisse</w:t>
            </w:r>
            <w:proofErr w:type="spellEnd"/>
            <w:r>
              <w:rPr>
                <w:rFonts w:ascii="Calibri" w:eastAsia="Times New Roman" w:hAnsi="Calibri"/>
                <w:sz w:val="20"/>
                <w:szCs w:val="20"/>
              </w:rPr>
              <w:t xml:space="preserve"> de </w:t>
            </w:r>
            <w:proofErr w:type="spellStart"/>
            <w:r>
              <w:rPr>
                <w:rFonts w:ascii="Calibri" w:eastAsia="Times New Roman" w:hAnsi="Calibri"/>
                <w:sz w:val="20"/>
                <w:szCs w:val="20"/>
              </w:rPr>
              <w:t>Louisiane</w:t>
            </w:r>
            <w:proofErr w:type="spellEnd"/>
          </w:p>
        </w:tc>
      </w:tr>
      <w:tr w:rsidR="004E6698" w:rsidRPr="002A4789" w14:paraId="0EB51DDB"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670E5236"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2B74C9C5"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Procambarus cf fallax </w:t>
            </w:r>
          </w:p>
        </w:tc>
        <w:tc>
          <w:tcPr>
            <w:tcW w:w="3500" w:type="dxa"/>
            <w:tcBorders>
              <w:top w:val="nil"/>
              <w:left w:val="nil"/>
              <w:bottom w:val="nil"/>
              <w:right w:val="single" w:sz="4" w:space="0" w:color="auto"/>
            </w:tcBorders>
            <w:shd w:val="clear" w:color="auto" w:fill="auto"/>
            <w:vAlign w:val="bottom"/>
            <w:hideMark/>
          </w:tcPr>
          <w:p w14:paraId="3A6D507A"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Ecrevisse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marbrée</w:t>
            </w:r>
            <w:proofErr w:type="spellEnd"/>
          </w:p>
        </w:tc>
      </w:tr>
      <w:tr w:rsidR="004E6698" w:rsidRPr="002A4789" w14:paraId="36CCC42C"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hideMark/>
          </w:tcPr>
          <w:p w14:paraId="5547239D"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vAlign w:val="center"/>
            <w:hideMark/>
          </w:tcPr>
          <w:p w14:paraId="252E1BB3"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Vespa velutina nigrithorax</w:t>
            </w:r>
            <w:r w:rsidRPr="002A4789">
              <w:rPr>
                <w:rFonts w:ascii="Calibri" w:eastAsia="Times New Roman" w:hAnsi="Calibri"/>
                <w:sz w:val="20"/>
                <w:szCs w:val="20"/>
                <w:lang w:val="nl-BE" w:eastAsia="nl-BE"/>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74E95773"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Frelon</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asiatique</w:t>
            </w:r>
            <w:proofErr w:type="spellEnd"/>
          </w:p>
        </w:tc>
      </w:tr>
      <w:tr w:rsidR="004E6698" w:rsidRPr="002A4789" w14:paraId="2D3BA500"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688EAD50"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Reptiles et amphibiens</w:t>
            </w:r>
          </w:p>
        </w:tc>
        <w:tc>
          <w:tcPr>
            <w:tcW w:w="3506" w:type="dxa"/>
            <w:tcBorders>
              <w:top w:val="nil"/>
              <w:left w:val="nil"/>
              <w:bottom w:val="nil"/>
              <w:right w:val="nil"/>
            </w:tcBorders>
            <w:shd w:val="clear" w:color="auto" w:fill="auto"/>
            <w:vAlign w:val="center"/>
            <w:hideMark/>
          </w:tcPr>
          <w:p w14:paraId="449BD464"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Lithobates (Rana) catesbeianus </w:t>
            </w:r>
          </w:p>
        </w:tc>
        <w:tc>
          <w:tcPr>
            <w:tcW w:w="3500" w:type="dxa"/>
            <w:tcBorders>
              <w:top w:val="nil"/>
              <w:left w:val="nil"/>
              <w:bottom w:val="nil"/>
              <w:right w:val="single" w:sz="4" w:space="0" w:color="auto"/>
            </w:tcBorders>
            <w:shd w:val="clear" w:color="auto" w:fill="auto"/>
            <w:vAlign w:val="bottom"/>
            <w:hideMark/>
          </w:tcPr>
          <w:p w14:paraId="292FE39C"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Grenouille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taureau</w:t>
            </w:r>
            <w:proofErr w:type="spellEnd"/>
          </w:p>
        </w:tc>
      </w:tr>
      <w:tr w:rsidR="004E6698" w:rsidRPr="002A4789" w14:paraId="796F7119"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hideMark/>
          </w:tcPr>
          <w:p w14:paraId="6435B5DB"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vAlign w:val="center"/>
            <w:hideMark/>
          </w:tcPr>
          <w:p w14:paraId="7B8E8FFC"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Trachemys scripta </w:t>
            </w:r>
          </w:p>
        </w:tc>
        <w:tc>
          <w:tcPr>
            <w:tcW w:w="3500" w:type="dxa"/>
            <w:tcBorders>
              <w:top w:val="nil"/>
              <w:left w:val="nil"/>
              <w:bottom w:val="single" w:sz="4" w:space="0" w:color="auto"/>
              <w:right w:val="single" w:sz="4" w:space="0" w:color="auto"/>
            </w:tcBorders>
            <w:shd w:val="clear" w:color="auto" w:fill="auto"/>
            <w:vAlign w:val="bottom"/>
            <w:hideMark/>
          </w:tcPr>
          <w:p w14:paraId="2736B94C"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Tortue</w:t>
            </w:r>
            <w:proofErr w:type="spellEnd"/>
            <w:r>
              <w:rPr>
                <w:rFonts w:ascii="Calibri" w:eastAsia="Times New Roman" w:hAnsi="Calibri"/>
                <w:sz w:val="20"/>
                <w:szCs w:val="20"/>
              </w:rPr>
              <w:t xml:space="preserve"> de </w:t>
            </w:r>
            <w:proofErr w:type="spellStart"/>
            <w:r>
              <w:rPr>
                <w:rFonts w:ascii="Calibri" w:eastAsia="Times New Roman" w:hAnsi="Calibri"/>
                <w:sz w:val="20"/>
                <w:szCs w:val="20"/>
              </w:rPr>
              <w:t>Floride</w:t>
            </w:r>
            <w:proofErr w:type="spellEnd"/>
          </w:p>
        </w:tc>
      </w:tr>
      <w:tr w:rsidR="004E6698" w:rsidRPr="002A4789" w14:paraId="73EDDEF1"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352B9C7"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Poissons</w:t>
            </w:r>
          </w:p>
        </w:tc>
        <w:tc>
          <w:tcPr>
            <w:tcW w:w="3506" w:type="dxa"/>
            <w:tcBorders>
              <w:top w:val="nil"/>
              <w:left w:val="nil"/>
              <w:bottom w:val="nil"/>
              <w:right w:val="nil"/>
            </w:tcBorders>
            <w:shd w:val="clear" w:color="auto" w:fill="auto"/>
            <w:vAlign w:val="center"/>
            <w:hideMark/>
          </w:tcPr>
          <w:p w14:paraId="57ADDE22"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Perccottus glenii </w:t>
            </w:r>
          </w:p>
        </w:tc>
        <w:tc>
          <w:tcPr>
            <w:tcW w:w="3500" w:type="dxa"/>
            <w:tcBorders>
              <w:top w:val="nil"/>
              <w:left w:val="nil"/>
              <w:bottom w:val="nil"/>
              <w:right w:val="single" w:sz="4" w:space="0" w:color="auto"/>
            </w:tcBorders>
            <w:shd w:val="clear" w:color="auto" w:fill="auto"/>
            <w:vAlign w:val="bottom"/>
            <w:hideMark/>
          </w:tcPr>
          <w:p w14:paraId="442FAC32"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Goujon</w:t>
            </w:r>
            <w:proofErr w:type="spellEnd"/>
            <w:r>
              <w:rPr>
                <w:rFonts w:ascii="Calibri" w:eastAsia="Times New Roman" w:hAnsi="Calibri"/>
                <w:sz w:val="20"/>
                <w:szCs w:val="20"/>
              </w:rPr>
              <w:t xml:space="preserve"> de </w:t>
            </w:r>
            <w:proofErr w:type="spellStart"/>
            <w:r>
              <w:rPr>
                <w:rFonts w:ascii="Calibri" w:eastAsia="Times New Roman" w:hAnsi="Calibri"/>
                <w:sz w:val="20"/>
                <w:szCs w:val="20"/>
              </w:rPr>
              <w:t>l'Amour</w:t>
            </w:r>
            <w:proofErr w:type="spellEnd"/>
          </w:p>
        </w:tc>
      </w:tr>
      <w:tr w:rsidR="004E6698" w:rsidRPr="002A4789" w14:paraId="56259E63"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hideMark/>
          </w:tcPr>
          <w:p w14:paraId="078EA928"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vAlign w:val="center"/>
            <w:hideMark/>
          </w:tcPr>
          <w:p w14:paraId="06FC22B3"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Pseudorasbora parva</w:t>
            </w:r>
            <w:r w:rsidRPr="002A4789">
              <w:rPr>
                <w:rFonts w:ascii="Calibri" w:eastAsia="Times New Roman" w:hAnsi="Calibri"/>
                <w:sz w:val="20"/>
                <w:szCs w:val="20"/>
                <w:lang w:val="nl-BE" w:eastAsia="nl-BE"/>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11CBE53A"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Goujon</w:t>
            </w:r>
            <w:proofErr w:type="spellEnd"/>
            <w:r>
              <w:rPr>
                <w:rFonts w:ascii="Calibri" w:eastAsia="Times New Roman" w:hAnsi="Calibri"/>
                <w:sz w:val="20"/>
                <w:szCs w:val="20"/>
              </w:rPr>
              <w:t xml:space="preserve"> de Chine</w:t>
            </w:r>
          </w:p>
        </w:tc>
      </w:tr>
      <w:tr w:rsidR="004E6698" w:rsidRPr="002A4789" w14:paraId="39D4DF68" w14:textId="77777777" w:rsidTr="00BB3429">
        <w:trPr>
          <w:trHeight w:val="255"/>
        </w:trPr>
        <w:tc>
          <w:tcPr>
            <w:tcW w:w="2119" w:type="dxa"/>
            <w:tcBorders>
              <w:top w:val="single" w:sz="4" w:space="0" w:color="auto"/>
              <w:left w:val="single" w:sz="4" w:space="0" w:color="auto"/>
              <w:bottom w:val="nil"/>
              <w:right w:val="nil"/>
            </w:tcBorders>
            <w:shd w:val="clear" w:color="auto" w:fill="auto"/>
            <w:noWrap/>
            <w:vAlign w:val="bottom"/>
            <w:hideMark/>
          </w:tcPr>
          <w:p w14:paraId="7C3A1E44"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Oiseaux</w:t>
            </w:r>
          </w:p>
        </w:tc>
        <w:tc>
          <w:tcPr>
            <w:tcW w:w="3506" w:type="dxa"/>
            <w:tcBorders>
              <w:top w:val="single" w:sz="4" w:space="0" w:color="auto"/>
              <w:left w:val="nil"/>
              <w:bottom w:val="nil"/>
              <w:right w:val="nil"/>
            </w:tcBorders>
            <w:shd w:val="clear" w:color="auto" w:fill="auto"/>
            <w:vAlign w:val="center"/>
            <w:hideMark/>
          </w:tcPr>
          <w:p w14:paraId="5CA822E4"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Corvus splendens </w:t>
            </w:r>
          </w:p>
        </w:tc>
        <w:tc>
          <w:tcPr>
            <w:tcW w:w="3500" w:type="dxa"/>
            <w:tcBorders>
              <w:top w:val="single" w:sz="4" w:space="0" w:color="auto"/>
              <w:left w:val="nil"/>
              <w:bottom w:val="nil"/>
              <w:right w:val="single" w:sz="4" w:space="0" w:color="auto"/>
            </w:tcBorders>
            <w:shd w:val="clear" w:color="auto" w:fill="auto"/>
            <w:vAlign w:val="bottom"/>
            <w:hideMark/>
          </w:tcPr>
          <w:p w14:paraId="394F7F56"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Corbeau</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familier</w:t>
            </w:r>
            <w:proofErr w:type="spellEnd"/>
          </w:p>
        </w:tc>
      </w:tr>
      <w:tr w:rsidR="004E6698" w:rsidRPr="002A4789" w14:paraId="46C02085"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368B7877"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F994559"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Oxyura jamaicensis </w:t>
            </w:r>
          </w:p>
        </w:tc>
        <w:tc>
          <w:tcPr>
            <w:tcW w:w="3500" w:type="dxa"/>
            <w:tcBorders>
              <w:top w:val="nil"/>
              <w:left w:val="nil"/>
              <w:bottom w:val="nil"/>
              <w:right w:val="single" w:sz="4" w:space="0" w:color="auto"/>
            </w:tcBorders>
            <w:shd w:val="clear" w:color="auto" w:fill="auto"/>
            <w:vAlign w:val="bottom"/>
            <w:hideMark/>
          </w:tcPr>
          <w:p w14:paraId="5606322F"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Érismature</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rousse</w:t>
            </w:r>
            <w:proofErr w:type="spellEnd"/>
          </w:p>
        </w:tc>
      </w:tr>
      <w:tr w:rsidR="004E6698" w:rsidRPr="002A4789" w14:paraId="01065574" w14:textId="77777777" w:rsidTr="00BB3429">
        <w:trPr>
          <w:trHeight w:val="255"/>
        </w:trPr>
        <w:tc>
          <w:tcPr>
            <w:tcW w:w="2119" w:type="dxa"/>
            <w:tcBorders>
              <w:top w:val="nil"/>
              <w:left w:val="single" w:sz="4" w:space="0" w:color="auto"/>
              <w:right w:val="nil"/>
            </w:tcBorders>
            <w:shd w:val="clear" w:color="auto" w:fill="auto"/>
            <w:noWrap/>
            <w:vAlign w:val="bottom"/>
            <w:hideMark/>
          </w:tcPr>
          <w:p w14:paraId="53AC7A4A"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vAlign w:val="center"/>
            <w:hideMark/>
          </w:tcPr>
          <w:p w14:paraId="1ADC38E9"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Threskiornis aethiopicus </w:t>
            </w:r>
          </w:p>
        </w:tc>
        <w:tc>
          <w:tcPr>
            <w:tcW w:w="3500" w:type="dxa"/>
            <w:tcBorders>
              <w:top w:val="nil"/>
              <w:left w:val="nil"/>
              <w:right w:val="single" w:sz="4" w:space="0" w:color="auto"/>
            </w:tcBorders>
            <w:shd w:val="clear" w:color="auto" w:fill="auto"/>
            <w:vAlign w:val="bottom"/>
            <w:hideMark/>
          </w:tcPr>
          <w:p w14:paraId="0D7FF5D3"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Ibis sacré</w:t>
            </w:r>
          </w:p>
        </w:tc>
      </w:tr>
      <w:tr w:rsidR="004E6698" w:rsidRPr="002A4789" w14:paraId="5DC53429"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tcPr>
          <w:p w14:paraId="6B0906A6"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vAlign w:val="center"/>
          </w:tcPr>
          <w:p w14:paraId="54510165"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Alopochen aegyptiacus</w:t>
            </w:r>
          </w:p>
        </w:tc>
        <w:tc>
          <w:tcPr>
            <w:tcW w:w="3500" w:type="dxa"/>
            <w:tcBorders>
              <w:top w:val="nil"/>
              <w:left w:val="nil"/>
              <w:bottom w:val="single" w:sz="4" w:space="0" w:color="auto"/>
              <w:right w:val="single" w:sz="4" w:space="0" w:color="auto"/>
            </w:tcBorders>
            <w:shd w:val="clear" w:color="auto" w:fill="auto"/>
            <w:vAlign w:val="bottom"/>
          </w:tcPr>
          <w:p w14:paraId="42AF6512" w14:textId="77777777" w:rsidR="004E6698" w:rsidRPr="00BB3429" w:rsidRDefault="004E6698" w:rsidP="00BE2B30">
            <w:pPr>
              <w:rPr>
                <w:rFonts w:ascii="Calibri" w:eastAsia="Times New Roman" w:hAnsi="Calibri"/>
                <w:b/>
                <w:sz w:val="20"/>
                <w:szCs w:val="20"/>
                <w:lang w:val="nl-BE" w:eastAsia="nl-BE"/>
              </w:rPr>
            </w:pPr>
            <w:proofErr w:type="spellStart"/>
            <w:r w:rsidRPr="00BB3429">
              <w:rPr>
                <w:rFonts w:ascii="Calibri" w:eastAsia="Times New Roman" w:hAnsi="Calibri"/>
                <w:b/>
                <w:sz w:val="20"/>
                <w:szCs w:val="20"/>
              </w:rPr>
              <w:t>Ouette</w:t>
            </w:r>
            <w:proofErr w:type="spellEnd"/>
            <w:r w:rsidRPr="00BB3429">
              <w:rPr>
                <w:rFonts w:ascii="Calibri" w:eastAsia="Times New Roman" w:hAnsi="Calibri"/>
                <w:b/>
                <w:sz w:val="20"/>
                <w:szCs w:val="20"/>
              </w:rPr>
              <w:t xml:space="preserve"> </w:t>
            </w:r>
            <w:proofErr w:type="spellStart"/>
            <w:r w:rsidRPr="00BB3429">
              <w:rPr>
                <w:rFonts w:ascii="Calibri" w:eastAsia="Times New Roman" w:hAnsi="Calibri"/>
                <w:b/>
                <w:sz w:val="20"/>
                <w:szCs w:val="20"/>
              </w:rPr>
              <w:t>d'Égypte</w:t>
            </w:r>
            <w:proofErr w:type="spellEnd"/>
          </w:p>
        </w:tc>
      </w:tr>
      <w:tr w:rsidR="004E6698" w:rsidRPr="002A4789" w14:paraId="4F6BB73E" w14:textId="77777777" w:rsidTr="00BB3429">
        <w:trPr>
          <w:trHeight w:val="255"/>
        </w:trPr>
        <w:tc>
          <w:tcPr>
            <w:tcW w:w="2119" w:type="dxa"/>
            <w:tcBorders>
              <w:top w:val="single" w:sz="4" w:space="0" w:color="auto"/>
              <w:left w:val="single" w:sz="4" w:space="0" w:color="auto"/>
              <w:bottom w:val="nil"/>
              <w:right w:val="nil"/>
            </w:tcBorders>
            <w:shd w:val="clear" w:color="auto" w:fill="auto"/>
            <w:noWrap/>
            <w:vAlign w:val="bottom"/>
            <w:hideMark/>
          </w:tcPr>
          <w:p w14:paraId="716EF3D1"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lang w:val="nl-BE" w:eastAsia="nl-BE"/>
              </w:rPr>
              <w:t>Mammifères</w:t>
            </w:r>
          </w:p>
        </w:tc>
        <w:tc>
          <w:tcPr>
            <w:tcW w:w="3506" w:type="dxa"/>
            <w:tcBorders>
              <w:top w:val="single" w:sz="4" w:space="0" w:color="auto"/>
              <w:left w:val="nil"/>
              <w:bottom w:val="nil"/>
              <w:right w:val="nil"/>
            </w:tcBorders>
            <w:shd w:val="clear" w:color="auto" w:fill="auto"/>
            <w:vAlign w:val="center"/>
            <w:hideMark/>
          </w:tcPr>
          <w:p w14:paraId="488C7A7B"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Callosciurus erythraeus </w:t>
            </w:r>
          </w:p>
        </w:tc>
        <w:tc>
          <w:tcPr>
            <w:tcW w:w="3500" w:type="dxa"/>
            <w:tcBorders>
              <w:top w:val="single" w:sz="4" w:space="0" w:color="auto"/>
              <w:left w:val="nil"/>
              <w:bottom w:val="nil"/>
              <w:right w:val="single" w:sz="4" w:space="0" w:color="auto"/>
            </w:tcBorders>
            <w:shd w:val="clear" w:color="auto" w:fill="auto"/>
            <w:vAlign w:val="bottom"/>
            <w:hideMark/>
          </w:tcPr>
          <w:p w14:paraId="5043ADB4"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Écureuil</w:t>
            </w:r>
            <w:proofErr w:type="spellEnd"/>
            <w:r>
              <w:rPr>
                <w:rFonts w:ascii="Calibri" w:eastAsia="Times New Roman" w:hAnsi="Calibri"/>
                <w:sz w:val="20"/>
                <w:szCs w:val="20"/>
              </w:rPr>
              <w:t xml:space="preserve"> de Pallas</w:t>
            </w:r>
          </w:p>
        </w:tc>
      </w:tr>
      <w:tr w:rsidR="004E6698" w:rsidRPr="002A4789" w14:paraId="44C3531C"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7261B217"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28FA2421"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Herpestes javanicus</w:t>
            </w:r>
          </w:p>
        </w:tc>
        <w:tc>
          <w:tcPr>
            <w:tcW w:w="3500" w:type="dxa"/>
            <w:tcBorders>
              <w:top w:val="nil"/>
              <w:left w:val="nil"/>
              <w:bottom w:val="nil"/>
              <w:right w:val="single" w:sz="4" w:space="0" w:color="auto"/>
            </w:tcBorders>
            <w:shd w:val="clear" w:color="auto" w:fill="auto"/>
            <w:vAlign w:val="bottom"/>
            <w:hideMark/>
          </w:tcPr>
          <w:p w14:paraId="1F48BE90"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Mangouste</w:t>
            </w:r>
            <w:proofErr w:type="spellEnd"/>
          </w:p>
        </w:tc>
      </w:tr>
      <w:tr w:rsidR="004E6698" w:rsidRPr="002A4789" w14:paraId="3CEED1D0"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145826E0"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4D820B7"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Muntiacus reevesii </w:t>
            </w:r>
          </w:p>
        </w:tc>
        <w:tc>
          <w:tcPr>
            <w:tcW w:w="3500" w:type="dxa"/>
            <w:tcBorders>
              <w:top w:val="nil"/>
              <w:left w:val="nil"/>
              <w:bottom w:val="nil"/>
              <w:right w:val="single" w:sz="4" w:space="0" w:color="auto"/>
            </w:tcBorders>
            <w:shd w:val="clear" w:color="auto" w:fill="auto"/>
            <w:vAlign w:val="bottom"/>
            <w:hideMark/>
          </w:tcPr>
          <w:p w14:paraId="426BCEF1"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Muntjac</w:t>
            </w:r>
            <w:proofErr w:type="spellEnd"/>
            <w:r>
              <w:rPr>
                <w:rFonts w:ascii="Calibri" w:eastAsia="Times New Roman" w:hAnsi="Calibri"/>
                <w:sz w:val="20"/>
                <w:szCs w:val="20"/>
              </w:rPr>
              <w:t xml:space="preserve"> de Chine</w:t>
            </w:r>
          </w:p>
        </w:tc>
      </w:tr>
      <w:tr w:rsidR="004E6698" w:rsidRPr="002A4789" w14:paraId="397EDC1C"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30F3DF5F"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6CD0BF1"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Myocastor coypus </w:t>
            </w:r>
          </w:p>
        </w:tc>
        <w:tc>
          <w:tcPr>
            <w:tcW w:w="3500" w:type="dxa"/>
            <w:tcBorders>
              <w:top w:val="nil"/>
              <w:left w:val="nil"/>
              <w:bottom w:val="nil"/>
              <w:right w:val="single" w:sz="4" w:space="0" w:color="auto"/>
            </w:tcBorders>
            <w:shd w:val="clear" w:color="auto" w:fill="auto"/>
            <w:vAlign w:val="bottom"/>
            <w:hideMark/>
          </w:tcPr>
          <w:p w14:paraId="534FDA84"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Ragondin</w:t>
            </w:r>
            <w:proofErr w:type="spellEnd"/>
          </w:p>
        </w:tc>
      </w:tr>
      <w:tr w:rsidR="004E6698" w:rsidRPr="002A4789" w14:paraId="5EB34663"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52CEF610"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68C2A01F"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Nasua nasua</w:t>
            </w:r>
          </w:p>
        </w:tc>
        <w:tc>
          <w:tcPr>
            <w:tcW w:w="3500" w:type="dxa"/>
            <w:tcBorders>
              <w:top w:val="nil"/>
              <w:left w:val="nil"/>
              <w:bottom w:val="nil"/>
              <w:right w:val="single" w:sz="4" w:space="0" w:color="auto"/>
            </w:tcBorders>
            <w:shd w:val="clear" w:color="auto" w:fill="auto"/>
            <w:vAlign w:val="bottom"/>
            <w:hideMark/>
          </w:tcPr>
          <w:p w14:paraId="0D85BD13"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Coati roux</w:t>
            </w:r>
          </w:p>
        </w:tc>
      </w:tr>
      <w:tr w:rsidR="004E6698" w:rsidRPr="002A4789" w14:paraId="605BE2B9"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1EA01E8E"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7FC0F836"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Procyon lotor  </w:t>
            </w:r>
          </w:p>
        </w:tc>
        <w:tc>
          <w:tcPr>
            <w:tcW w:w="3500" w:type="dxa"/>
            <w:tcBorders>
              <w:top w:val="nil"/>
              <w:left w:val="nil"/>
              <w:bottom w:val="nil"/>
              <w:right w:val="single" w:sz="4" w:space="0" w:color="auto"/>
            </w:tcBorders>
            <w:shd w:val="clear" w:color="auto" w:fill="auto"/>
            <w:vAlign w:val="bottom"/>
            <w:hideMark/>
          </w:tcPr>
          <w:p w14:paraId="28FF2C86"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 xml:space="preserve">Raton </w:t>
            </w:r>
            <w:proofErr w:type="spellStart"/>
            <w:r>
              <w:rPr>
                <w:rFonts w:ascii="Calibri" w:eastAsia="Times New Roman" w:hAnsi="Calibri"/>
                <w:sz w:val="20"/>
                <w:szCs w:val="20"/>
              </w:rPr>
              <w:t>laveur</w:t>
            </w:r>
            <w:proofErr w:type="spellEnd"/>
          </w:p>
        </w:tc>
      </w:tr>
      <w:tr w:rsidR="004E6698" w:rsidRPr="002A4789" w14:paraId="2082C9E8"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4015CF70"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FC3DBAC"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Sciurus carolinensis </w:t>
            </w:r>
          </w:p>
        </w:tc>
        <w:tc>
          <w:tcPr>
            <w:tcW w:w="3500" w:type="dxa"/>
            <w:tcBorders>
              <w:top w:val="nil"/>
              <w:left w:val="nil"/>
              <w:bottom w:val="nil"/>
              <w:right w:val="single" w:sz="4" w:space="0" w:color="auto"/>
            </w:tcBorders>
            <w:shd w:val="clear" w:color="auto" w:fill="auto"/>
            <w:vAlign w:val="bottom"/>
            <w:hideMark/>
          </w:tcPr>
          <w:p w14:paraId="37CF231C"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Écureuil</w:t>
            </w:r>
            <w:proofErr w:type="spellEnd"/>
            <w:r>
              <w:rPr>
                <w:rFonts w:ascii="Calibri" w:eastAsia="Times New Roman" w:hAnsi="Calibri"/>
                <w:sz w:val="20"/>
                <w:szCs w:val="20"/>
              </w:rPr>
              <w:t xml:space="preserve"> </w:t>
            </w:r>
            <w:proofErr w:type="spellStart"/>
            <w:r>
              <w:rPr>
                <w:rFonts w:ascii="Calibri" w:eastAsia="Times New Roman" w:hAnsi="Calibri"/>
                <w:sz w:val="20"/>
                <w:szCs w:val="20"/>
              </w:rPr>
              <w:t>gris</w:t>
            </w:r>
            <w:proofErr w:type="spellEnd"/>
          </w:p>
        </w:tc>
      </w:tr>
      <w:tr w:rsidR="004E6698" w:rsidRPr="002A4789" w14:paraId="53391F18" w14:textId="77777777" w:rsidTr="00BB3429">
        <w:trPr>
          <w:trHeight w:val="255"/>
        </w:trPr>
        <w:tc>
          <w:tcPr>
            <w:tcW w:w="2119" w:type="dxa"/>
            <w:tcBorders>
              <w:top w:val="nil"/>
              <w:left w:val="single" w:sz="4" w:space="0" w:color="auto"/>
              <w:bottom w:val="nil"/>
              <w:right w:val="nil"/>
            </w:tcBorders>
            <w:shd w:val="clear" w:color="auto" w:fill="auto"/>
            <w:noWrap/>
            <w:vAlign w:val="bottom"/>
            <w:hideMark/>
          </w:tcPr>
          <w:p w14:paraId="54888FDD"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nil"/>
              <w:right w:val="nil"/>
            </w:tcBorders>
            <w:shd w:val="clear" w:color="auto" w:fill="auto"/>
            <w:vAlign w:val="center"/>
            <w:hideMark/>
          </w:tcPr>
          <w:p w14:paraId="1603EF2C"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Sciurus niger </w:t>
            </w:r>
          </w:p>
        </w:tc>
        <w:tc>
          <w:tcPr>
            <w:tcW w:w="3500" w:type="dxa"/>
            <w:tcBorders>
              <w:top w:val="nil"/>
              <w:left w:val="nil"/>
              <w:bottom w:val="nil"/>
              <w:right w:val="single" w:sz="4" w:space="0" w:color="auto"/>
            </w:tcBorders>
            <w:shd w:val="clear" w:color="auto" w:fill="auto"/>
            <w:vAlign w:val="bottom"/>
            <w:hideMark/>
          </w:tcPr>
          <w:p w14:paraId="2FFB3551" w14:textId="77777777" w:rsidR="004E6698" w:rsidRPr="002A4789" w:rsidRDefault="004E6698" w:rsidP="00BE2B30">
            <w:pPr>
              <w:rPr>
                <w:rFonts w:ascii="Calibri" w:eastAsia="Times New Roman" w:hAnsi="Calibri"/>
                <w:sz w:val="20"/>
                <w:szCs w:val="20"/>
                <w:lang w:val="nl-BE" w:eastAsia="nl-BE"/>
              </w:rPr>
            </w:pPr>
            <w:proofErr w:type="spellStart"/>
            <w:r>
              <w:rPr>
                <w:rFonts w:ascii="Calibri" w:eastAsia="Times New Roman" w:hAnsi="Calibri"/>
                <w:sz w:val="20"/>
                <w:szCs w:val="20"/>
              </w:rPr>
              <w:t>Écureuil</w:t>
            </w:r>
            <w:proofErr w:type="spellEnd"/>
            <w:r>
              <w:rPr>
                <w:rFonts w:ascii="Calibri" w:eastAsia="Times New Roman" w:hAnsi="Calibri"/>
                <w:sz w:val="20"/>
                <w:szCs w:val="20"/>
              </w:rPr>
              <w:t xml:space="preserve"> fauve</w:t>
            </w:r>
          </w:p>
        </w:tc>
      </w:tr>
      <w:tr w:rsidR="004E6698" w:rsidRPr="002A4789" w14:paraId="1F3F86B7" w14:textId="77777777" w:rsidTr="00BB3429">
        <w:trPr>
          <w:trHeight w:val="255"/>
        </w:trPr>
        <w:tc>
          <w:tcPr>
            <w:tcW w:w="2119" w:type="dxa"/>
            <w:tcBorders>
              <w:top w:val="nil"/>
              <w:left w:val="single" w:sz="4" w:space="0" w:color="auto"/>
              <w:right w:val="nil"/>
            </w:tcBorders>
            <w:shd w:val="clear" w:color="auto" w:fill="auto"/>
            <w:noWrap/>
            <w:vAlign w:val="bottom"/>
            <w:hideMark/>
          </w:tcPr>
          <w:p w14:paraId="516ABE2C"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lastRenderedPageBreak/>
              <w:t>"</w:t>
            </w:r>
          </w:p>
        </w:tc>
        <w:tc>
          <w:tcPr>
            <w:tcW w:w="3506" w:type="dxa"/>
            <w:tcBorders>
              <w:top w:val="nil"/>
              <w:left w:val="nil"/>
              <w:right w:val="nil"/>
            </w:tcBorders>
            <w:shd w:val="clear" w:color="auto" w:fill="auto"/>
            <w:vAlign w:val="center"/>
            <w:hideMark/>
          </w:tcPr>
          <w:p w14:paraId="070E91C1" w14:textId="77777777" w:rsidR="004E6698" w:rsidRPr="002A4789" w:rsidRDefault="004E6698" w:rsidP="00BE2B30">
            <w:pPr>
              <w:rPr>
                <w:rFonts w:ascii="Calibri" w:eastAsia="Times New Roman" w:hAnsi="Calibri"/>
                <w:i/>
                <w:iCs/>
                <w:sz w:val="20"/>
                <w:szCs w:val="20"/>
                <w:lang w:val="nl-BE" w:eastAsia="nl-BE"/>
              </w:rPr>
            </w:pPr>
            <w:r w:rsidRPr="002A4789">
              <w:rPr>
                <w:rFonts w:ascii="Calibri" w:eastAsia="Times New Roman" w:hAnsi="Calibri"/>
                <w:i/>
                <w:iCs/>
                <w:sz w:val="20"/>
                <w:szCs w:val="20"/>
                <w:lang w:val="nl-BE" w:eastAsia="nl-BE"/>
              </w:rPr>
              <w:t xml:space="preserve">Tamias sibiricus </w:t>
            </w:r>
          </w:p>
        </w:tc>
        <w:tc>
          <w:tcPr>
            <w:tcW w:w="3500" w:type="dxa"/>
            <w:tcBorders>
              <w:top w:val="nil"/>
              <w:left w:val="nil"/>
              <w:right w:val="single" w:sz="4" w:space="0" w:color="auto"/>
            </w:tcBorders>
            <w:shd w:val="clear" w:color="auto" w:fill="auto"/>
            <w:vAlign w:val="bottom"/>
            <w:hideMark/>
          </w:tcPr>
          <w:p w14:paraId="54FA3E94" w14:textId="77777777" w:rsidR="004E6698" w:rsidRPr="002A4789" w:rsidRDefault="004E6698" w:rsidP="00BE2B30">
            <w:pPr>
              <w:rPr>
                <w:rFonts w:ascii="Calibri" w:eastAsia="Times New Roman" w:hAnsi="Calibri"/>
                <w:sz w:val="20"/>
                <w:szCs w:val="20"/>
                <w:lang w:val="nl-BE" w:eastAsia="nl-BE"/>
              </w:rPr>
            </w:pPr>
            <w:r>
              <w:rPr>
                <w:rFonts w:ascii="Calibri" w:eastAsia="Times New Roman" w:hAnsi="Calibri"/>
                <w:sz w:val="20"/>
                <w:szCs w:val="20"/>
              </w:rPr>
              <w:t xml:space="preserve">Tamia de </w:t>
            </w:r>
            <w:proofErr w:type="spellStart"/>
            <w:r>
              <w:rPr>
                <w:rFonts w:ascii="Calibri" w:eastAsia="Times New Roman" w:hAnsi="Calibri"/>
                <w:sz w:val="20"/>
                <w:szCs w:val="20"/>
              </w:rPr>
              <w:t>Sibérie</w:t>
            </w:r>
            <w:proofErr w:type="spellEnd"/>
          </w:p>
        </w:tc>
      </w:tr>
      <w:tr w:rsidR="004E6698" w:rsidRPr="002A4789" w14:paraId="5C42E14B" w14:textId="77777777" w:rsidTr="00BB3429">
        <w:trPr>
          <w:trHeight w:val="255"/>
        </w:trPr>
        <w:tc>
          <w:tcPr>
            <w:tcW w:w="2119" w:type="dxa"/>
            <w:tcBorders>
              <w:top w:val="nil"/>
              <w:left w:val="single" w:sz="4" w:space="0" w:color="auto"/>
              <w:right w:val="nil"/>
            </w:tcBorders>
            <w:shd w:val="clear" w:color="auto" w:fill="auto"/>
            <w:noWrap/>
            <w:vAlign w:val="bottom"/>
          </w:tcPr>
          <w:p w14:paraId="631FD0E0"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right w:val="nil"/>
            </w:tcBorders>
            <w:shd w:val="clear" w:color="auto" w:fill="auto"/>
            <w:vAlign w:val="bottom"/>
          </w:tcPr>
          <w:p w14:paraId="569D1CA2"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Ondatra zibethicus</w:t>
            </w:r>
          </w:p>
        </w:tc>
        <w:tc>
          <w:tcPr>
            <w:tcW w:w="3500" w:type="dxa"/>
            <w:tcBorders>
              <w:top w:val="nil"/>
              <w:left w:val="nil"/>
              <w:right w:val="single" w:sz="4" w:space="0" w:color="auto"/>
            </w:tcBorders>
            <w:shd w:val="clear" w:color="auto" w:fill="auto"/>
            <w:vAlign w:val="bottom"/>
          </w:tcPr>
          <w:p w14:paraId="646044F9" w14:textId="77777777" w:rsidR="004E6698" w:rsidRPr="00BB3429" w:rsidRDefault="004E6698" w:rsidP="00BE2B30">
            <w:pPr>
              <w:rPr>
                <w:rFonts w:ascii="Calibri" w:eastAsia="Times New Roman" w:hAnsi="Calibri"/>
                <w:b/>
                <w:sz w:val="20"/>
                <w:szCs w:val="20"/>
                <w:lang w:val="nl-BE" w:eastAsia="nl-BE"/>
              </w:rPr>
            </w:pPr>
            <w:r w:rsidRPr="00BB3429">
              <w:rPr>
                <w:rFonts w:ascii="Calibri" w:eastAsia="Times New Roman" w:hAnsi="Calibri"/>
                <w:b/>
                <w:sz w:val="20"/>
                <w:szCs w:val="20"/>
              </w:rPr>
              <w:t xml:space="preserve">Rat </w:t>
            </w:r>
            <w:proofErr w:type="spellStart"/>
            <w:r w:rsidRPr="00BB3429">
              <w:rPr>
                <w:rFonts w:ascii="Calibri" w:eastAsia="Times New Roman" w:hAnsi="Calibri"/>
                <w:b/>
                <w:sz w:val="20"/>
                <w:szCs w:val="20"/>
              </w:rPr>
              <w:t>musqué</w:t>
            </w:r>
            <w:proofErr w:type="spellEnd"/>
          </w:p>
        </w:tc>
      </w:tr>
      <w:tr w:rsidR="004E6698" w:rsidRPr="002A4789" w14:paraId="72FE0580" w14:textId="77777777" w:rsidTr="00BB3429">
        <w:trPr>
          <w:trHeight w:val="255"/>
        </w:trPr>
        <w:tc>
          <w:tcPr>
            <w:tcW w:w="2119" w:type="dxa"/>
            <w:tcBorders>
              <w:top w:val="nil"/>
              <w:left w:val="single" w:sz="4" w:space="0" w:color="auto"/>
              <w:bottom w:val="single" w:sz="4" w:space="0" w:color="auto"/>
              <w:right w:val="nil"/>
            </w:tcBorders>
            <w:shd w:val="clear" w:color="auto" w:fill="auto"/>
            <w:noWrap/>
            <w:vAlign w:val="bottom"/>
          </w:tcPr>
          <w:p w14:paraId="0CC9D61D" w14:textId="77777777" w:rsidR="004E6698" w:rsidRPr="002A4789" w:rsidRDefault="004E6698" w:rsidP="00BE2B30">
            <w:pPr>
              <w:rPr>
                <w:rFonts w:ascii="Calibri" w:eastAsia="Times New Roman" w:hAnsi="Calibri"/>
                <w:sz w:val="20"/>
                <w:szCs w:val="20"/>
                <w:lang w:val="nl-BE" w:eastAsia="nl-BE"/>
              </w:rPr>
            </w:pPr>
            <w:r w:rsidRPr="002A4789">
              <w:rPr>
                <w:rFonts w:ascii="Calibri" w:eastAsia="Times New Roman" w:hAnsi="Calibri"/>
                <w:sz w:val="20"/>
                <w:szCs w:val="20"/>
                <w:lang w:val="nl-BE" w:eastAsia="nl-BE"/>
              </w:rPr>
              <w:t>"</w:t>
            </w:r>
          </w:p>
        </w:tc>
        <w:tc>
          <w:tcPr>
            <w:tcW w:w="3506" w:type="dxa"/>
            <w:tcBorders>
              <w:top w:val="nil"/>
              <w:left w:val="nil"/>
              <w:bottom w:val="single" w:sz="4" w:space="0" w:color="auto"/>
              <w:right w:val="nil"/>
            </w:tcBorders>
            <w:shd w:val="clear" w:color="auto" w:fill="auto"/>
            <w:vAlign w:val="bottom"/>
          </w:tcPr>
          <w:p w14:paraId="3627BE2C" w14:textId="77777777" w:rsidR="004E6698" w:rsidRPr="00BB3429" w:rsidRDefault="004E6698" w:rsidP="00BE2B30">
            <w:pPr>
              <w:rPr>
                <w:rFonts w:ascii="Calibri" w:eastAsia="Times New Roman" w:hAnsi="Calibri"/>
                <w:b/>
                <w:i/>
                <w:iCs/>
                <w:sz w:val="20"/>
                <w:szCs w:val="20"/>
                <w:lang w:val="nl-BE" w:eastAsia="nl-BE"/>
              </w:rPr>
            </w:pPr>
            <w:r w:rsidRPr="00BB3429">
              <w:rPr>
                <w:rFonts w:ascii="Calibri" w:eastAsia="Times New Roman" w:hAnsi="Calibri"/>
                <w:b/>
                <w:i/>
                <w:iCs/>
                <w:sz w:val="20"/>
                <w:szCs w:val="20"/>
                <w:lang w:val="nl-BE" w:eastAsia="nl-BE"/>
              </w:rPr>
              <w:t>Nyctereutes procyonoides</w:t>
            </w:r>
          </w:p>
        </w:tc>
        <w:tc>
          <w:tcPr>
            <w:tcW w:w="3500" w:type="dxa"/>
            <w:tcBorders>
              <w:top w:val="nil"/>
              <w:left w:val="nil"/>
              <w:bottom w:val="single" w:sz="4" w:space="0" w:color="auto"/>
              <w:right w:val="single" w:sz="4" w:space="0" w:color="auto"/>
            </w:tcBorders>
            <w:shd w:val="clear" w:color="auto" w:fill="auto"/>
            <w:vAlign w:val="bottom"/>
          </w:tcPr>
          <w:p w14:paraId="2DB77B32" w14:textId="77777777" w:rsidR="004E6698" w:rsidRPr="00BB3429" w:rsidRDefault="004E6698" w:rsidP="00BE2B30">
            <w:pPr>
              <w:rPr>
                <w:rFonts w:ascii="Calibri" w:eastAsia="Times New Roman" w:hAnsi="Calibri"/>
                <w:b/>
                <w:sz w:val="20"/>
                <w:szCs w:val="20"/>
                <w:lang w:val="nl-BE" w:eastAsia="nl-BE"/>
              </w:rPr>
            </w:pPr>
            <w:r w:rsidRPr="00BB3429">
              <w:rPr>
                <w:rFonts w:ascii="Calibri" w:eastAsia="Times New Roman" w:hAnsi="Calibri"/>
                <w:b/>
                <w:sz w:val="20"/>
                <w:szCs w:val="20"/>
              </w:rPr>
              <w:t>Chien viverrin</w:t>
            </w:r>
          </w:p>
        </w:tc>
      </w:tr>
      <w:tr w:rsidR="00DC4293" w:rsidRPr="002A4789" w14:paraId="07256DEB" w14:textId="77777777" w:rsidTr="00BB3429">
        <w:trPr>
          <w:trHeight w:val="255"/>
        </w:trPr>
        <w:tc>
          <w:tcPr>
            <w:tcW w:w="2119" w:type="dxa"/>
            <w:tcBorders>
              <w:top w:val="single" w:sz="4" w:space="0" w:color="auto"/>
              <w:left w:val="nil"/>
              <w:bottom w:val="nil"/>
              <w:right w:val="nil"/>
            </w:tcBorders>
            <w:shd w:val="clear" w:color="auto" w:fill="auto"/>
            <w:noWrap/>
            <w:vAlign w:val="bottom"/>
            <w:hideMark/>
          </w:tcPr>
          <w:p w14:paraId="162605A0" w14:textId="77777777" w:rsidR="00DC4293" w:rsidRPr="002A4789" w:rsidRDefault="00DC4293" w:rsidP="00BE2B30">
            <w:pPr>
              <w:rPr>
                <w:rFonts w:ascii="Calibri" w:eastAsia="Times New Roman" w:hAnsi="Calibri"/>
                <w:sz w:val="20"/>
                <w:szCs w:val="20"/>
                <w:lang w:val="nl-BE" w:eastAsia="nl-BE"/>
              </w:rPr>
            </w:pPr>
          </w:p>
        </w:tc>
        <w:tc>
          <w:tcPr>
            <w:tcW w:w="3506" w:type="dxa"/>
            <w:tcBorders>
              <w:top w:val="single" w:sz="4" w:space="0" w:color="auto"/>
              <w:left w:val="nil"/>
              <w:bottom w:val="nil"/>
              <w:right w:val="nil"/>
            </w:tcBorders>
            <w:shd w:val="clear" w:color="auto" w:fill="auto"/>
            <w:vAlign w:val="center"/>
            <w:hideMark/>
          </w:tcPr>
          <w:p w14:paraId="4BB283FF" w14:textId="77777777" w:rsidR="00DC4293" w:rsidRPr="002A4789" w:rsidRDefault="00DC4293" w:rsidP="00BE2B30">
            <w:pPr>
              <w:rPr>
                <w:rFonts w:ascii="Calibri" w:eastAsia="Times New Roman" w:hAnsi="Calibri"/>
                <w:i/>
                <w:iCs/>
                <w:sz w:val="20"/>
                <w:szCs w:val="20"/>
                <w:lang w:val="nl-BE" w:eastAsia="nl-BE"/>
              </w:rPr>
            </w:pPr>
          </w:p>
        </w:tc>
        <w:tc>
          <w:tcPr>
            <w:tcW w:w="3500" w:type="dxa"/>
            <w:tcBorders>
              <w:top w:val="single" w:sz="4" w:space="0" w:color="auto"/>
              <w:left w:val="nil"/>
              <w:bottom w:val="nil"/>
              <w:right w:val="nil"/>
            </w:tcBorders>
            <w:shd w:val="clear" w:color="auto" w:fill="auto"/>
            <w:vAlign w:val="center"/>
            <w:hideMark/>
          </w:tcPr>
          <w:p w14:paraId="1A7EA24F" w14:textId="77777777" w:rsidR="00DC4293" w:rsidRPr="002A4789" w:rsidRDefault="00DC4293" w:rsidP="00BE2B30">
            <w:pPr>
              <w:rPr>
                <w:rFonts w:ascii="Calibri" w:eastAsia="Times New Roman" w:hAnsi="Calibri"/>
                <w:sz w:val="20"/>
                <w:szCs w:val="20"/>
                <w:lang w:val="nl-BE" w:eastAsia="nl-BE"/>
              </w:rPr>
            </w:pPr>
          </w:p>
        </w:tc>
      </w:tr>
    </w:tbl>
    <w:p w14:paraId="41F69335" w14:textId="77777777" w:rsidR="00BE2B30" w:rsidRDefault="00BE2B30" w:rsidP="003E25AF">
      <w:pPr>
        <w:jc w:val="both"/>
        <w:rPr>
          <w:sz w:val="20"/>
          <w:szCs w:val="20"/>
        </w:rPr>
      </w:pPr>
    </w:p>
    <w:p w14:paraId="2B7A32FE" w14:textId="77777777" w:rsidR="00DC4293" w:rsidRDefault="00DC4293" w:rsidP="003E25AF">
      <w:pPr>
        <w:jc w:val="both"/>
        <w:rPr>
          <w:sz w:val="20"/>
          <w:szCs w:val="20"/>
        </w:rPr>
      </w:pPr>
      <w:r>
        <w:rPr>
          <w:sz w:val="20"/>
          <w:szCs w:val="20"/>
        </w:rPr>
        <w:t>Remarque : Les espèces marquées en gras sont celles qui ont été rajoutées lors de la mise à jour de juillet 2017.</w:t>
      </w:r>
    </w:p>
    <w:p w14:paraId="0A0312D8" w14:textId="77777777" w:rsidR="003E25AF" w:rsidRPr="003E25AF" w:rsidRDefault="003E25AF" w:rsidP="003E25AF">
      <w:pPr>
        <w:jc w:val="both"/>
        <w:rPr>
          <w:sz w:val="20"/>
          <w:szCs w:val="20"/>
        </w:rPr>
      </w:pPr>
    </w:p>
    <w:p w14:paraId="32F69068" w14:textId="77777777" w:rsidR="00920BD2" w:rsidRPr="00451057" w:rsidRDefault="00523C95" w:rsidP="00523C95">
      <w:pPr>
        <w:rPr>
          <w:b/>
          <w:i/>
          <w:color w:val="1F497D" w:themeColor="text2"/>
          <w:sz w:val="18"/>
          <w:szCs w:val="18"/>
        </w:rPr>
      </w:pPr>
      <w:r>
        <w:br/>
      </w:r>
      <w:r w:rsidR="00821107" w:rsidRPr="00451057">
        <w:rPr>
          <w:b/>
          <w:i/>
          <w:color w:val="1F497D" w:themeColor="text2"/>
          <w:sz w:val="18"/>
          <w:szCs w:val="18"/>
        </w:rPr>
        <w:t xml:space="preserve">Note de licence d’utilisation des images : les photographies de plantes et d’animaux utilisées dans ce dossier ne sont pas libres d’utilisation commerciale ou promotionnelle. Les cartes et figures peuvent être reproduites. </w:t>
      </w:r>
    </w:p>
    <w:sectPr w:rsidR="00920BD2" w:rsidRPr="00451057" w:rsidSect="007F1538">
      <w:headerReference w:type="default" r:id="rId24"/>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10F21" w14:textId="77777777" w:rsidR="00242FFD" w:rsidRDefault="00242FFD" w:rsidP="00D552B3">
      <w:r>
        <w:separator/>
      </w:r>
    </w:p>
  </w:endnote>
  <w:endnote w:type="continuationSeparator" w:id="0">
    <w:p w14:paraId="3D429C1D" w14:textId="77777777" w:rsidR="00242FFD" w:rsidRDefault="00242FFD" w:rsidP="00D55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EUAlbertina">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221F9" w14:textId="77777777" w:rsidR="00242FFD" w:rsidRDefault="00242FFD" w:rsidP="00D552B3">
      <w:r>
        <w:separator/>
      </w:r>
    </w:p>
  </w:footnote>
  <w:footnote w:type="continuationSeparator" w:id="0">
    <w:p w14:paraId="73A4EB24" w14:textId="77777777" w:rsidR="00242FFD" w:rsidRDefault="00242FFD" w:rsidP="00D55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C9744" w14:textId="77777777" w:rsidR="00BE2B30" w:rsidRDefault="00BE2B30">
    <w:pPr>
      <w:pStyle w:val="Header"/>
    </w:pPr>
    <w:r>
      <w:rPr>
        <w:noProof/>
      </w:rPr>
      <w:drawing>
        <wp:anchor distT="0" distB="0" distL="114300" distR="114300" simplePos="0" relativeHeight="251659264" behindDoc="0" locked="0" layoutInCell="1" allowOverlap="1" wp14:anchorId="547B9831" wp14:editId="248A684B">
          <wp:simplePos x="0" y="0"/>
          <wp:positionH relativeFrom="column">
            <wp:posOffset>4967605</wp:posOffset>
          </wp:positionH>
          <wp:positionV relativeFrom="paragraph">
            <wp:posOffset>121920</wp:posOffset>
          </wp:positionV>
          <wp:extent cx="670560" cy="533400"/>
          <wp:effectExtent l="0" t="0" r="0" b="0"/>
          <wp:wrapThrough wrapText="bothSides">
            <wp:wrapPolygon edited="0">
              <wp:start x="0" y="0"/>
              <wp:lineTo x="0" y="20829"/>
              <wp:lineTo x="20864" y="20829"/>
              <wp:lineTo x="20864" y="0"/>
              <wp:lineTo x="0" y="0"/>
            </wp:wrapPolygon>
          </wp:wrapThrough>
          <wp:docPr id="54" name="Image 54" descr="https://digiflow.belgium.be/logo_belgium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giflow.belgium.be/logo_belgium_bi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533400"/>
                  </a:xfrm>
                  <a:prstGeom prst="rect">
                    <a:avLst/>
                  </a:prstGeom>
                  <a:noFill/>
                  <a:ln>
                    <a:noFill/>
                  </a:ln>
                </pic:spPr>
              </pic:pic>
            </a:graphicData>
          </a:graphic>
        </wp:anchor>
      </w:drawing>
    </w:r>
    <w:r>
      <w:rPr>
        <w:b/>
        <w:noProof/>
        <w:lang w:val="en-US" w:eastAsia="en-US"/>
      </w:rPr>
      <w:t xml:space="preserve"> </w:t>
    </w:r>
    <w:r w:rsidRPr="00BB3429">
      <w:rPr>
        <w:rFonts w:ascii="Helvetica" w:hAnsi="Helvetica" w:cs="Helvetica"/>
        <w:noProof/>
      </w:rPr>
      <w:drawing>
        <wp:inline distT="0" distB="0" distL="0" distR="0" wp14:anchorId="6CCFCC93" wp14:editId="7AE8209B">
          <wp:extent cx="1397635" cy="6211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140" cy="627617"/>
                  </a:xfrm>
                  <a:prstGeom prst="rect">
                    <a:avLst/>
                  </a:prstGeom>
                  <a:noFill/>
                  <a:ln>
                    <a:noFill/>
                  </a:ln>
                </pic:spPr>
              </pic:pic>
            </a:graphicData>
          </a:graphic>
        </wp:inline>
      </w:drawing>
    </w:r>
    <w:r>
      <w:rPr>
        <w:b/>
        <w:noProof/>
        <w:lang w:val="en-US" w:eastAsia="en-US"/>
      </w:rPr>
      <w:t xml:space="preserve">   </w:t>
    </w:r>
    <w:r>
      <w:rPr>
        <w:noProof/>
        <w:lang w:val="en-US" w:eastAsia="en-US"/>
      </w:rPr>
      <w:t xml:space="preserve">  </w:t>
    </w:r>
    <w:r>
      <w:rPr>
        <w:noProof/>
      </w:rPr>
      <w:drawing>
        <wp:inline distT="0" distB="0" distL="0" distR="0" wp14:anchorId="3637C83B" wp14:editId="150944E5">
          <wp:extent cx="1494426" cy="752475"/>
          <wp:effectExtent l="0" t="0" r="0" b="0"/>
          <wp:docPr id="52" name="Image 52" descr="http://www.lne.be/en/environment-seminars-at-expo-milano/environment-seminars-at-expo-milano/fland-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ne.be/en/environment-seminars-at-expo-milano/environment-seminars-at-expo-milano/fland-st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5722" cy="758163"/>
                  </a:xfrm>
                  <a:prstGeom prst="rect">
                    <a:avLst/>
                  </a:prstGeom>
                  <a:noFill/>
                  <a:ln>
                    <a:noFill/>
                  </a:ln>
                </pic:spPr>
              </pic:pic>
            </a:graphicData>
          </a:graphic>
        </wp:inline>
      </w:drawing>
    </w:r>
    <w:r>
      <w:t xml:space="preserve">      </w:t>
    </w:r>
    <w:r w:rsidRPr="007F1538">
      <w:rPr>
        <w:noProof/>
      </w:rPr>
      <w:drawing>
        <wp:inline distT="0" distB="0" distL="0" distR="0" wp14:anchorId="1FA4C748" wp14:editId="0F7DD094">
          <wp:extent cx="1321435" cy="669698"/>
          <wp:effectExtent l="0" t="0" r="0" b="0"/>
          <wp:docPr id="53" name="Image 53" descr="C:\Users\dlm\AppData\Local\Microsoft\Windows\Temporary Internet Files\Content.Outlook\Q41XLAKT\illu_frnl_logob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m\AppData\Local\Microsoft\Windows\Temporary Internet Files\Content.Outlook\Q41XLAKT\illu_frnl_logobe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4292" cy="676214"/>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90916"/>
    <w:multiLevelType w:val="hybridMultilevel"/>
    <w:tmpl w:val="E3F0E940"/>
    <w:lvl w:ilvl="0" w:tplc="9D5699B2">
      <w:numFmt w:val="bullet"/>
      <w:lvlText w:val="-"/>
      <w:lvlJc w:val="left"/>
      <w:pPr>
        <w:ind w:left="720" w:hanging="360"/>
      </w:pPr>
      <w:rPr>
        <w:rFonts w:ascii="Calibri" w:eastAsiaTheme="minorHAnsi" w:hAnsi="Calibri" w:cs="EUAlbertin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1B82388"/>
    <w:multiLevelType w:val="hybridMultilevel"/>
    <w:tmpl w:val="8D104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977504D"/>
    <w:multiLevelType w:val="hybridMultilevel"/>
    <w:tmpl w:val="1D5CB9B2"/>
    <w:lvl w:ilvl="0" w:tplc="F058219E">
      <w:start w:val="37"/>
      <w:numFmt w:val="bullet"/>
      <w:lvlText w:val="-"/>
      <w:lvlJc w:val="left"/>
      <w:pPr>
        <w:ind w:left="1080" w:hanging="360"/>
      </w:pPr>
      <w:rPr>
        <w:rFonts w:ascii="Calibri" w:eastAsiaTheme="minorHAnsi" w:hAnsi="Calibri" w:cs="EUAlbertina"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585B5D8A"/>
    <w:multiLevelType w:val="hybridMultilevel"/>
    <w:tmpl w:val="D482F5D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78680062"/>
    <w:multiLevelType w:val="hybridMultilevel"/>
    <w:tmpl w:val="7BC82DD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4A"/>
    <w:rsid w:val="00013683"/>
    <w:rsid w:val="00020A36"/>
    <w:rsid w:val="00027E87"/>
    <w:rsid w:val="00035564"/>
    <w:rsid w:val="0004155E"/>
    <w:rsid w:val="00041F13"/>
    <w:rsid w:val="000445E9"/>
    <w:rsid w:val="00046846"/>
    <w:rsid w:val="0005275A"/>
    <w:rsid w:val="00052F44"/>
    <w:rsid w:val="00055DD5"/>
    <w:rsid w:val="00060C93"/>
    <w:rsid w:val="00067C3B"/>
    <w:rsid w:val="000772D1"/>
    <w:rsid w:val="00095C99"/>
    <w:rsid w:val="00096A58"/>
    <w:rsid w:val="00096F25"/>
    <w:rsid w:val="000A5259"/>
    <w:rsid w:val="000A62A1"/>
    <w:rsid w:val="000B57DE"/>
    <w:rsid w:val="000C3195"/>
    <w:rsid w:val="000C6814"/>
    <w:rsid w:val="000D29D6"/>
    <w:rsid w:val="000E1586"/>
    <w:rsid w:val="00100D51"/>
    <w:rsid w:val="00105A82"/>
    <w:rsid w:val="001353EF"/>
    <w:rsid w:val="001634F1"/>
    <w:rsid w:val="00164864"/>
    <w:rsid w:val="0016579C"/>
    <w:rsid w:val="00194A45"/>
    <w:rsid w:val="001A6293"/>
    <w:rsid w:val="001D394A"/>
    <w:rsid w:val="001D67E9"/>
    <w:rsid w:val="001F6128"/>
    <w:rsid w:val="002057E1"/>
    <w:rsid w:val="002141F7"/>
    <w:rsid w:val="002267B8"/>
    <w:rsid w:val="00242FFD"/>
    <w:rsid w:val="00251577"/>
    <w:rsid w:val="0026021A"/>
    <w:rsid w:val="00271F81"/>
    <w:rsid w:val="002804E2"/>
    <w:rsid w:val="00281E72"/>
    <w:rsid w:val="002904D0"/>
    <w:rsid w:val="002941D7"/>
    <w:rsid w:val="002955BD"/>
    <w:rsid w:val="002A0DB3"/>
    <w:rsid w:val="002A384F"/>
    <w:rsid w:val="002C6D9A"/>
    <w:rsid w:val="002D03A2"/>
    <w:rsid w:val="002D09FF"/>
    <w:rsid w:val="002F6566"/>
    <w:rsid w:val="00302DFF"/>
    <w:rsid w:val="003175E4"/>
    <w:rsid w:val="00320ABE"/>
    <w:rsid w:val="003546CE"/>
    <w:rsid w:val="00357933"/>
    <w:rsid w:val="003669A6"/>
    <w:rsid w:val="00374285"/>
    <w:rsid w:val="00377121"/>
    <w:rsid w:val="00390E25"/>
    <w:rsid w:val="003B3325"/>
    <w:rsid w:val="003B565E"/>
    <w:rsid w:val="003B6C1B"/>
    <w:rsid w:val="003C17FE"/>
    <w:rsid w:val="003E25AF"/>
    <w:rsid w:val="003E37BB"/>
    <w:rsid w:val="003F4907"/>
    <w:rsid w:val="00400A8C"/>
    <w:rsid w:val="00417C36"/>
    <w:rsid w:val="004271E5"/>
    <w:rsid w:val="00451057"/>
    <w:rsid w:val="00483664"/>
    <w:rsid w:val="0048658E"/>
    <w:rsid w:val="004955BE"/>
    <w:rsid w:val="004A10AC"/>
    <w:rsid w:val="004A24EF"/>
    <w:rsid w:val="004A706A"/>
    <w:rsid w:val="004D3C2D"/>
    <w:rsid w:val="004E19E7"/>
    <w:rsid w:val="004E6698"/>
    <w:rsid w:val="004F0F56"/>
    <w:rsid w:val="00513444"/>
    <w:rsid w:val="00517746"/>
    <w:rsid w:val="00523C95"/>
    <w:rsid w:val="00535DFF"/>
    <w:rsid w:val="0053665F"/>
    <w:rsid w:val="00547A88"/>
    <w:rsid w:val="00550646"/>
    <w:rsid w:val="00553039"/>
    <w:rsid w:val="00557D28"/>
    <w:rsid w:val="00561A6F"/>
    <w:rsid w:val="00566E05"/>
    <w:rsid w:val="005675B3"/>
    <w:rsid w:val="0057017D"/>
    <w:rsid w:val="005708A0"/>
    <w:rsid w:val="005778D3"/>
    <w:rsid w:val="00581550"/>
    <w:rsid w:val="00581EE5"/>
    <w:rsid w:val="005905EE"/>
    <w:rsid w:val="005B1F4D"/>
    <w:rsid w:val="005B6247"/>
    <w:rsid w:val="005C28BF"/>
    <w:rsid w:val="005C29B5"/>
    <w:rsid w:val="005C31D1"/>
    <w:rsid w:val="005C38DC"/>
    <w:rsid w:val="005D7C7B"/>
    <w:rsid w:val="005E36C1"/>
    <w:rsid w:val="005E4DDE"/>
    <w:rsid w:val="00603F59"/>
    <w:rsid w:val="00613CD5"/>
    <w:rsid w:val="00620A22"/>
    <w:rsid w:val="00622FB4"/>
    <w:rsid w:val="00623D80"/>
    <w:rsid w:val="0065127C"/>
    <w:rsid w:val="00656879"/>
    <w:rsid w:val="00670A86"/>
    <w:rsid w:val="00671B97"/>
    <w:rsid w:val="006724F2"/>
    <w:rsid w:val="006764B5"/>
    <w:rsid w:val="00680F2F"/>
    <w:rsid w:val="00685F46"/>
    <w:rsid w:val="006942B8"/>
    <w:rsid w:val="006A483B"/>
    <w:rsid w:val="006A7411"/>
    <w:rsid w:val="006C4A92"/>
    <w:rsid w:val="006D530F"/>
    <w:rsid w:val="0070538A"/>
    <w:rsid w:val="007128E8"/>
    <w:rsid w:val="00715365"/>
    <w:rsid w:val="00717EEB"/>
    <w:rsid w:val="00743649"/>
    <w:rsid w:val="00753820"/>
    <w:rsid w:val="00755D13"/>
    <w:rsid w:val="00761524"/>
    <w:rsid w:val="00770932"/>
    <w:rsid w:val="00771F46"/>
    <w:rsid w:val="00780E97"/>
    <w:rsid w:val="0078425D"/>
    <w:rsid w:val="00786BAA"/>
    <w:rsid w:val="00790A97"/>
    <w:rsid w:val="007C146F"/>
    <w:rsid w:val="007C163B"/>
    <w:rsid w:val="007C3047"/>
    <w:rsid w:val="007D68C3"/>
    <w:rsid w:val="007F1538"/>
    <w:rsid w:val="00810A59"/>
    <w:rsid w:val="00820B80"/>
    <w:rsid w:val="00821107"/>
    <w:rsid w:val="00823652"/>
    <w:rsid w:val="00854721"/>
    <w:rsid w:val="0086760F"/>
    <w:rsid w:val="008A186D"/>
    <w:rsid w:val="008B46C5"/>
    <w:rsid w:val="008C0DE9"/>
    <w:rsid w:val="008D1EC9"/>
    <w:rsid w:val="008E1E71"/>
    <w:rsid w:val="008E35D1"/>
    <w:rsid w:val="008F10E6"/>
    <w:rsid w:val="0090465E"/>
    <w:rsid w:val="00904FD4"/>
    <w:rsid w:val="00910CA4"/>
    <w:rsid w:val="00920BD2"/>
    <w:rsid w:val="00926A44"/>
    <w:rsid w:val="00933E00"/>
    <w:rsid w:val="00954AA7"/>
    <w:rsid w:val="00962C81"/>
    <w:rsid w:val="00987106"/>
    <w:rsid w:val="009B76C9"/>
    <w:rsid w:val="009F5B3E"/>
    <w:rsid w:val="00A14CBF"/>
    <w:rsid w:val="00A25031"/>
    <w:rsid w:val="00A62C93"/>
    <w:rsid w:val="00A660A2"/>
    <w:rsid w:val="00A80EC8"/>
    <w:rsid w:val="00A82602"/>
    <w:rsid w:val="00A904B0"/>
    <w:rsid w:val="00AB384F"/>
    <w:rsid w:val="00AB76A9"/>
    <w:rsid w:val="00AC389A"/>
    <w:rsid w:val="00AC4392"/>
    <w:rsid w:val="00AC70A6"/>
    <w:rsid w:val="00AD774F"/>
    <w:rsid w:val="00AE047F"/>
    <w:rsid w:val="00AE1D7A"/>
    <w:rsid w:val="00B033B3"/>
    <w:rsid w:val="00B134D2"/>
    <w:rsid w:val="00B13A18"/>
    <w:rsid w:val="00B24C9E"/>
    <w:rsid w:val="00B266B6"/>
    <w:rsid w:val="00B32B29"/>
    <w:rsid w:val="00B32E5C"/>
    <w:rsid w:val="00B5314E"/>
    <w:rsid w:val="00B6029D"/>
    <w:rsid w:val="00B666C9"/>
    <w:rsid w:val="00B6794A"/>
    <w:rsid w:val="00B70C31"/>
    <w:rsid w:val="00B82472"/>
    <w:rsid w:val="00B849EF"/>
    <w:rsid w:val="00BA6B9F"/>
    <w:rsid w:val="00BB3429"/>
    <w:rsid w:val="00BB560B"/>
    <w:rsid w:val="00BD07FC"/>
    <w:rsid w:val="00BE2B30"/>
    <w:rsid w:val="00C05700"/>
    <w:rsid w:val="00C062E5"/>
    <w:rsid w:val="00C17DFF"/>
    <w:rsid w:val="00C64ADC"/>
    <w:rsid w:val="00C655F5"/>
    <w:rsid w:val="00C85050"/>
    <w:rsid w:val="00C8748F"/>
    <w:rsid w:val="00CA1986"/>
    <w:rsid w:val="00CA2E8E"/>
    <w:rsid w:val="00CD4BDF"/>
    <w:rsid w:val="00CE137C"/>
    <w:rsid w:val="00CE2AE4"/>
    <w:rsid w:val="00CF056D"/>
    <w:rsid w:val="00CF49AE"/>
    <w:rsid w:val="00D339A1"/>
    <w:rsid w:val="00D41EBC"/>
    <w:rsid w:val="00D4450B"/>
    <w:rsid w:val="00D46D95"/>
    <w:rsid w:val="00D471DA"/>
    <w:rsid w:val="00D552B3"/>
    <w:rsid w:val="00D561B4"/>
    <w:rsid w:val="00D6172A"/>
    <w:rsid w:val="00D64C6B"/>
    <w:rsid w:val="00D74DFA"/>
    <w:rsid w:val="00D80723"/>
    <w:rsid w:val="00D830B7"/>
    <w:rsid w:val="00D94DE1"/>
    <w:rsid w:val="00DA4931"/>
    <w:rsid w:val="00DC19AC"/>
    <w:rsid w:val="00DC4293"/>
    <w:rsid w:val="00DC5C81"/>
    <w:rsid w:val="00DC5EBA"/>
    <w:rsid w:val="00DD4FCB"/>
    <w:rsid w:val="00DD727A"/>
    <w:rsid w:val="00DD7EA9"/>
    <w:rsid w:val="00DF541A"/>
    <w:rsid w:val="00DF5B6D"/>
    <w:rsid w:val="00E052B2"/>
    <w:rsid w:val="00E21DD6"/>
    <w:rsid w:val="00E2269F"/>
    <w:rsid w:val="00E23922"/>
    <w:rsid w:val="00E249E1"/>
    <w:rsid w:val="00E24F4F"/>
    <w:rsid w:val="00E344D6"/>
    <w:rsid w:val="00E34FC0"/>
    <w:rsid w:val="00E448F2"/>
    <w:rsid w:val="00E570C7"/>
    <w:rsid w:val="00E7482D"/>
    <w:rsid w:val="00E756AE"/>
    <w:rsid w:val="00E84947"/>
    <w:rsid w:val="00E86E7B"/>
    <w:rsid w:val="00E8700F"/>
    <w:rsid w:val="00EB3A52"/>
    <w:rsid w:val="00EB436F"/>
    <w:rsid w:val="00EB46D9"/>
    <w:rsid w:val="00ED3087"/>
    <w:rsid w:val="00ED7AB5"/>
    <w:rsid w:val="00EE24C8"/>
    <w:rsid w:val="00EF417B"/>
    <w:rsid w:val="00F01227"/>
    <w:rsid w:val="00F10171"/>
    <w:rsid w:val="00F5598A"/>
    <w:rsid w:val="00F641C1"/>
    <w:rsid w:val="00F7001E"/>
    <w:rsid w:val="00F729C5"/>
    <w:rsid w:val="00F8005D"/>
    <w:rsid w:val="00F95C7A"/>
    <w:rsid w:val="00FA1182"/>
    <w:rsid w:val="00FB003C"/>
    <w:rsid w:val="00FD655B"/>
    <w:rsid w:val="00FF0AD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C86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A18"/>
    <w:pPr>
      <w:spacing w:after="0" w:line="240" w:lineRule="auto"/>
    </w:pPr>
    <w:rPr>
      <w:rFonts w:ascii="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94A"/>
    <w:rPr>
      <w:rFonts w:ascii="Tahoma" w:hAnsi="Tahoma" w:cs="Tahoma"/>
      <w:sz w:val="16"/>
      <w:szCs w:val="16"/>
      <w:lang w:val="fr-BE" w:eastAsia="fr-BE"/>
    </w:rPr>
  </w:style>
  <w:style w:type="character" w:customStyle="1" w:styleId="BalloonTextChar">
    <w:name w:val="Balloon Text Char"/>
    <w:basedOn w:val="DefaultParagraphFont"/>
    <w:link w:val="BalloonText"/>
    <w:uiPriority w:val="99"/>
    <w:semiHidden/>
    <w:rsid w:val="001D394A"/>
    <w:rPr>
      <w:rFonts w:ascii="Tahoma" w:hAnsi="Tahoma" w:cs="Tahoma"/>
      <w:sz w:val="16"/>
      <w:szCs w:val="16"/>
    </w:rPr>
  </w:style>
  <w:style w:type="paragraph" w:customStyle="1" w:styleId="Default">
    <w:name w:val="Default"/>
    <w:rsid w:val="001D394A"/>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1D394A"/>
    <w:rPr>
      <w:rFonts w:cstheme="minorBidi"/>
      <w:color w:val="auto"/>
    </w:rPr>
  </w:style>
  <w:style w:type="paragraph" w:customStyle="1" w:styleId="CM3">
    <w:name w:val="CM3"/>
    <w:basedOn w:val="Default"/>
    <w:next w:val="Default"/>
    <w:uiPriority w:val="99"/>
    <w:rsid w:val="001D394A"/>
    <w:rPr>
      <w:rFonts w:cstheme="minorBidi"/>
      <w:color w:val="auto"/>
    </w:rPr>
  </w:style>
  <w:style w:type="paragraph" w:customStyle="1" w:styleId="CM4">
    <w:name w:val="CM4"/>
    <w:basedOn w:val="Default"/>
    <w:next w:val="Default"/>
    <w:uiPriority w:val="99"/>
    <w:rsid w:val="001D394A"/>
    <w:rPr>
      <w:rFonts w:cstheme="minorBidi"/>
      <w:color w:val="auto"/>
    </w:rPr>
  </w:style>
  <w:style w:type="paragraph" w:styleId="FootnoteText">
    <w:name w:val="footnote text"/>
    <w:basedOn w:val="Normal"/>
    <w:link w:val="FootnoteTextChar"/>
    <w:uiPriority w:val="99"/>
    <w:semiHidden/>
    <w:unhideWhenUsed/>
    <w:rsid w:val="00D552B3"/>
    <w:rPr>
      <w:rFonts w:asciiTheme="minorHAnsi" w:hAnsiTheme="minorHAnsi" w:cstheme="minorBidi"/>
      <w:sz w:val="20"/>
      <w:szCs w:val="20"/>
      <w:lang w:val="fr-BE" w:eastAsia="fr-BE"/>
    </w:rPr>
  </w:style>
  <w:style w:type="character" w:customStyle="1" w:styleId="FootnoteTextChar">
    <w:name w:val="Footnote Text Char"/>
    <w:basedOn w:val="DefaultParagraphFont"/>
    <w:link w:val="FootnoteText"/>
    <w:uiPriority w:val="99"/>
    <w:semiHidden/>
    <w:rsid w:val="00D552B3"/>
    <w:rPr>
      <w:sz w:val="20"/>
      <w:szCs w:val="20"/>
    </w:rPr>
  </w:style>
  <w:style w:type="character" w:styleId="FootnoteReference">
    <w:name w:val="footnote reference"/>
    <w:basedOn w:val="DefaultParagraphFont"/>
    <w:uiPriority w:val="99"/>
    <w:semiHidden/>
    <w:unhideWhenUsed/>
    <w:rsid w:val="00D552B3"/>
    <w:rPr>
      <w:vertAlign w:val="superscript"/>
    </w:rPr>
  </w:style>
  <w:style w:type="character" w:customStyle="1" w:styleId="info">
    <w:name w:val="info"/>
    <w:basedOn w:val="DefaultParagraphFont"/>
    <w:rsid w:val="00920BD2"/>
  </w:style>
  <w:style w:type="table" w:styleId="TableGrid">
    <w:name w:val="Table Grid"/>
    <w:basedOn w:val="TableNormal"/>
    <w:uiPriority w:val="59"/>
    <w:rsid w:val="00E8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25AF"/>
    <w:rPr>
      <w:color w:val="0000FF" w:themeColor="hyperlink"/>
      <w:u w:val="single"/>
    </w:rPr>
  </w:style>
  <w:style w:type="character" w:styleId="CommentReference">
    <w:name w:val="annotation reference"/>
    <w:basedOn w:val="DefaultParagraphFont"/>
    <w:uiPriority w:val="99"/>
    <w:semiHidden/>
    <w:unhideWhenUsed/>
    <w:rsid w:val="000445E9"/>
    <w:rPr>
      <w:sz w:val="16"/>
      <w:szCs w:val="16"/>
    </w:rPr>
  </w:style>
  <w:style w:type="paragraph" w:styleId="CommentText">
    <w:name w:val="annotation text"/>
    <w:basedOn w:val="Normal"/>
    <w:link w:val="CommentTextChar"/>
    <w:uiPriority w:val="99"/>
    <w:semiHidden/>
    <w:unhideWhenUsed/>
    <w:rsid w:val="000445E9"/>
    <w:pPr>
      <w:spacing w:after="200"/>
    </w:pPr>
    <w:rPr>
      <w:rFonts w:asciiTheme="minorHAnsi" w:hAnsiTheme="minorHAnsi" w:cstheme="minorBidi"/>
      <w:sz w:val="20"/>
      <w:szCs w:val="20"/>
      <w:lang w:val="fr-BE" w:eastAsia="fr-BE"/>
    </w:rPr>
  </w:style>
  <w:style w:type="character" w:customStyle="1" w:styleId="CommentTextChar">
    <w:name w:val="Comment Text Char"/>
    <w:basedOn w:val="DefaultParagraphFont"/>
    <w:link w:val="CommentText"/>
    <w:uiPriority w:val="99"/>
    <w:semiHidden/>
    <w:rsid w:val="000445E9"/>
    <w:rPr>
      <w:sz w:val="20"/>
      <w:szCs w:val="20"/>
    </w:rPr>
  </w:style>
  <w:style w:type="paragraph" w:styleId="CommentSubject">
    <w:name w:val="annotation subject"/>
    <w:basedOn w:val="CommentText"/>
    <w:next w:val="CommentText"/>
    <w:link w:val="CommentSubjectChar"/>
    <w:uiPriority w:val="99"/>
    <w:semiHidden/>
    <w:unhideWhenUsed/>
    <w:rsid w:val="000445E9"/>
    <w:rPr>
      <w:b/>
      <w:bCs/>
    </w:rPr>
  </w:style>
  <w:style w:type="character" w:customStyle="1" w:styleId="CommentSubjectChar">
    <w:name w:val="Comment Subject Char"/>
    <w:basedOn w:val="CommentTextChar"/>
    <w:link w:val="CommentSubject"/>
    <w:uiPriority w:val="99"/>
    <w:semiHidden/>
    <w:rsid w:val="000445E9"/>
    <w:rPr>
      <w:b/>
      <w:bCs/>
      <w:sz w:val="20"/>
      <w:szCs w:val="20"/>
    </w:rPr>
  </w:style>
  <w:style w:type="paragraph" w:styleId="Header">
    <w:name w:val="header"/>
    <w:basedOn w:val="Normal"/>
    <w:link w:val="HeaderChar"/>
    <w:uiPriority w:val="99"/>
    <w:unhideWhenUsed/>
    <w:rsid w:val="003B3325"/>
    <w:rPr>
      <w:rFonts w:eastAsiaTheme="minorHAnsi"/>
      <w:lang w:val="fr-BE" w:eastAsia="fr-BE"/>
    </w:rPr>
  </w:style>
  <w:style w:type="character" w:customStyle="1" w:styleId="HeaderChar">
    <w:name w:val="Header Char"/>
    <w:basedOn w:val="DefaultParagraphFont"/>
    <w:link w:val="Header"/>
    <w:uiPriority w:val="99"/>
    <w:rsid w:val="003B3325"/>
    <w:rPr>
      <w:rFonts w:ascii="Times New Roman" w:eastAsiaTheme="minorHAnsi" w:hAnsi="Times New Roman" w:cs="Times New Roman"/>
      <w:sz w:val="24"/>
      <w:szCs w:val="24"/>
    </w:rPr>
  </w:style>
  <w:style w:type="paragraph" w:styleId="Footer">
    <w:name w:val="footer"/>
    <w:basedOn w:val="Normal"/>
    <w:link w:val="FooterChar"/>
    <w:uiPriority w:val="99"/>
    <w:unhideWhenUsed/>
    <w:rsid w:val="007F1538"/>
    <w:pPr>
      <w:tabs>
        <w:tab w:val="center" w:pos="4680"/>
        <w:tab w:val="right" w:pos="9360"/>
      </w:tabs>
    </w:pPr>
    <w:rPr>
      <w:rFonts w:asciiTheme="minorHAnsi" w:hAnsiTheme="minorHAnsi" w:cstheme="minorBidi"/>
      <w:sz w:val="22"/>
      <w:szCs w:val="22"/>
      <w:lang w:val="fr-BE" w:eastAsia="fr-BE"/>
    </w:rPr>
  </w:style>
  <w:style w:type="character" w:customStyle="1" w:styleId="FooterChar">
    <w:name w:val="Footer Char"/>
    <w:basedOn w:val="DefaultParagraphFont"/>
    <w:link w:val="Footer"/>
    <w:uiPriority w:val="99"/>
    <w:rsid w:val="007F1538"/>
  </w:style>
  <w:style w:type="paragraph" w:styleId="ListParagraph">
    <w:name w:val="List Paragraph"/>
    <w:basedOn w:val="Normal"/>
    <w:uiPriority w:val="34"/>
    <w:qFormat/>
    <w:rsid w:val="00954AA7"/>
    <w:pPr>
      <w:spacing w:after="200" w:line="276" w:lineRule="auto"/>
      <w:ind w:left="720"/>
      <w:contextualSpacing/>
    </w:pPr>
    <w:rPr>
      <w:rFonts w:asciiTheme="minorHAnsi" w:hAnsiTheme="minorHAnsi" w:cstheme="minorBidi"/>
      <w:sz w:val="22"/>
      <w:szCs w:val="22"/>
      <w:lang w:val="fr-BE" w:eastAsia="fr-BE"/>
    </w:rPr>
  </w:style>
  <w:style w:type="paragraph" w:styleId="Revision">
    <w:name w:val="Revision"/>
    <w:hidden/>
    <w:uiPriority w:val="99"/>
    <w:semiHidden/>
    <w:rsid w:val="009F5B3E"/>
    <w:pPr>
      <w:spacing w:after="0" w:line="240" w:lineRule="auto"/>
    </w:pPr>
  </w:style>
  <w:style w:type="paragraph" w:styleId="NormalWeb">
    <w:name w:val="Normal (Web)"/>
    <w:basedOn w:val="Normal"/>
    <w:uiPriority w:val="99"/>
    <w:unhideWhenUsed/>
    <w:rsid w:val="00AE1D7A"/>
    <w:pPr>
      <w:spacing w:before="100" w:beforeAutospacing="1" w:after="100" w:afterAutospacing="1"/>
    </w:pPr>
  </w:style>
  <w:style w:type="character" w:styleId="FollowedHyperlink">
    <w:name w:val="FollowedHyperlink"/>
    <w:basedOn w:val="DefaultParagraphFont"/>
    <w:uiPriority w:val="99"/>
    <w:semiHidden/>
    <w:unhideWhenUsed/>
    <w:rsid w:val="00A80E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3945">
      <w:bodyDiv w:val="1"/>
      <w:marLeft w:val="0"/>
      <w:marRight w:val="0"/>
      <w:marTop w:val="0"/>
      <w:marBottom w:val="0"/>
      <w:divBdr>
        <w:top w:val="none" w:sz="0" w:space="0" w:color="auto"/>
        <w:left w:val="none" w:sz="0" w:space="0" w:color="auto"/>
        <w:bottom w:val="none" w:sz="0" w:space="0" w:color="auto"/>
        <w:right w:val="none" w:sz="0" w:space="0" w:color="auto"/>
      </w:divBdr>
    </w:div>
    <w:div w:id="47263856">
      <w:bodyDiv w:val="1"/>
      <w:marLeft w:val="0"/>
      <w:marRight w:val="0"/>
      <w:marTop w:val="0"/>
      <w:marBottom w:val="0"/>
      <w:divBdr>
        <w:top w:val="none" w:sz="0" w:space="0" w:color="auto"/>
        <w:left w:val="none" w:sz="0" w:space="0" w:color="auto"/>
        <w:bottom w:val="none" w:sz="0" w:space="0" w:color="auto"/>
        <w:right w:val="none" w:sz="0" w:space="0" w:color="auto"/>
      </w:divBdr>
    </w:div>
    <w:div w:id="112405548">
      <w:bodyDiv w:val="1"/>
      <w:marLeft w:val="0"/>
      <w:marRight w:val="0"/>
      <w:marTop w:val="0"/>
      <w:marBottom w:val="0"/>
      <w:divBdr>
        <w:top w:val="none" w:sz="0" w:space="0" w:color="auto"/>
        <w:left w:val="none" w:sz="0" w:space="0" w:color="auto"/>
        <w:bottom w:val="none" w:sz="0" w:space="0" w:color="auto"/>
        <w:right w:val="none" w:sz="0" w:space="0" w:color="auto"/>
      </w:divBdr>
    </w:div>
    <w:div w:id="205678487">
      <w:bodyDiv w:val="1"/>
      <w:marLeft w:val="0"/>
      <w:marRight w:val="0"/>
      <w:marTop w:val="0"/>
      <w:marBottom w:val="0"/>
      <w:divBdr>
        <w:top w:val="none" w:sz="0" w:space="0" w:color="auto"/>
        <w:left w:val="none" w:sz="0" w:space="0" w:color="auto"/>
        <w:bottom w:val="none" w:sz="0" w:space="0" w:color="auto"/>
        <w:right w:val="none" w:sz="0" w:space="0" w:color="auto"/>
      </w:divBdr>
    </w:div>
    <w:div w:id="373040415">
      <w:bodyDiv w:val="1"/>
      <w:marLeft w:val="0"/>
      <w:marRight w:val="0"/>
      <w:marTop w:val="0"/>
      <w:marBottom w:val="0"/>
      <w:divBdr>
        <w:top w:val="none" w:sz="0" w:space="0" w:color="auto"/>
        <w:left w:val="none" w:sz="0" w:space="0" w:color="auto"/>
        <w:bottom w:val="none" w:sz="0" w:space="0" w:color="auto"/>
        <w:right w:val="none" w:sz="0" w:space="0" w:color="auto"/>
      </w:divBdr>
    </w:div>
    <w:div w:id="546916736">
      <w:bodyDiv w:val="1"/>
      <w:marLeft w:val="0"/>
      <w:marRight w:val="0"/>
      <w:marTop w:val="0"/>
      <w:marBottom w:val="0"/>
      <w:divBdr>
        <w:top w:val="none" w:sz="0" w:space="0" w:color="auto"/>
        <w:left w:val="none" w:sz="0" w:space="0" w:color="auto"/>
        <w:bottom w:val="none" w:sz="0" w:space="0" w:color="auto"/>
        <w:right w:val="none" w:sz="0" w:space="0" w:color="auto"/>
      </w:divBdr>
    </w:div>
    <w:div w:id="762917251">
      <w:bodyDiv w:val="1"/>
      <w:marLeft w:val="0"/>
      <w:marRight w:val="0"/>
      <w:marTop w:val="0"/>
      <w:marBottom w:val="0"/>
      <w:divBdr>
        <w:top w:val="none" w:sz="0" w:space="0" w:color="auto"/>
        <w:left w:val="none" w:sz="0" w:space="0" w:color="auto"/>
        <w:bottom w:val="none" w:sz="0" w:space="0" w:color="auto"/>
        <w:right w:val="none" w:sz="0" w:space="0" w:color="auto"/>
      </w:divBdr>
    </w:div>
    <w:div w:id="800656989">
      <w:bodyDiv w:val="1"/>
      <w:marLeft w:val="0"/>
      <w:marRight w:val="0"/>
      <w:marTop w:val="0"/>
      <w:marBottom w:val="0"/>
      <w:divBdr>
        <w:top w:val="none" w:sz="0" w:space="0" w:color="auto"/>
        <w:left w:val="none" w:sz="0" w:space="0" w:color="auto"/>
        <w:bottom w:val="none" w:sz="0" w:space="0" w:color="auto"/>
        <w:right w:val="none" w:sz="0" w:space="0" w:color="auto"/>
      </w:divBdr>
    </w:div>
    <w:div w:id="943534656">
      <w:bodyDiv w:val="1"/>
      <w:marLeft w:val="0"/>
      <w:marRight w:val="0"/>
      <w:marTop w:val="0"/>
      <w:marBottom w:val="0"/>
      <w:divBdr>
        <w:top w:val="none" w:sz="0" w:space="0" w:color="auto"/>
        <w:left w:val="none" w:sz="0" w:space="0" w:color="auto"/>
        <w:bottom w:val="none" w:sz="0" w:space="0" w:color="auto"/>
        <w:right w:val="none" w:sz="0" w:space="0" w:color="auto"/>
      </w:divBdr>
    </w:div>
    <w:div w:id="1077091100">
      <w:bodyDiv w:val="1"/>
      <w:marLeft w:val="0"/>
      <w:marRight w:val="0"/>
      <w:marTop w:val="0"/>
      <w:marBottom w:val="0"/>
      <w:divBdr>
        <w:top w:val="none" w:sz="0" w:space="0" w:color="auto"/>
        <w:left w:val="none" w:sz="0" w:space="0" w:color="auto"/>
        <w:bottom w:val="none" w:sz="0" w:space="0" w:color="auto"/>
        <w:right w:val="none" w:sz="0" w:space="0" w:color="auto"/>
      </w:divBdr>
    </w:div>
    <w:div w:id="1391080757">
      <w:bodyDiv w:val="1"/>
      <w:marLeft w:val="0"/>
      <w:marRight w:val="0"/>
      <w:marTop w:val="0"/>
      <w:marBottom w:val="0"/>
      <w:divBdr>
        <w:top w:val="none" w:sz="0" w:space="0" w:color="auto"/>
        <w:left w:val="none" w:sz="0" w:space="0" w:color="auto"/>
        <w:bottom w:val="none" w:sz="0" w:space="0" w:color="auto"/>
        <w:right w:val="none" w:sz="0" w:space="0" w:color="auto"/>
      </w:divBdr>
    </w:div>
    <w:div w:id="1509175759">
      <w:bodyDiv w:val="1"/>
      <w:marLeft w:val="0"/>
      <w:marRight w:val="0"/>
      <w:marTop w:val="0"/>
      <w:marBottom w:val="0"/>
      <w:divBdr>
        <w:top w:val="none" w:sz="0" w:space="0" w:color="auto"/>
        <w:left w:val="none" w:sz="0" w:space="0" w:color="auto"/>
        <w:bottom w:val="none" w:sz="0" w:space="0" w:color="auto"/>
        <w:right w:val="none" w:sz="0" w:space="0" w:color="auto"/>
      </w:divBdr>
    </w:div>
    <w:div w:id="1537352281">
      <w:bodyDiv w:val="1"/>
      <w:marLeft w:val="0"/>
      <w:marRight w:val="0"/>
      <w:marTop w:val="0"/>
      <w:marBottom w:val="0"/>
      <w:divBdr>
        <w:top w:val="none" w:sz="0" w:space="0" w:color="auto"/>
        <w:left w:val="none" w:sz="0" w:space="0" w:color="auto"/>
        <w:bottom w:val="none" w:sz="0" w:space="0" w:color="auto"/>
        <w:right w:val="none" w:sz="0" w:space="0" w:color="auto"/>
      </w:divBdr>
    </w:div>
    <w:div w:id="1842895004">
      <w:bodyDiv w:val="1"/>
      <w:marLeft w:val="0"/>
      <w:marRight w:val="0"/>
      <w:marTop w:val="0"/>
      <w:marBottom w:val="0"/>
      <w:divBdr>
        <w:top w:val="none" w:sz="0" w:space="0" w:color="auto"/>
        <w:left w:val="none" w:sz="0" w:space="0" w:color="auto"/>
        <w:bottom w:val="none" w:sz="0" w:space="0" w:color="auto"/>
        <w:right w:val="none" w:sz="0" w:space="0" w:color="auto"/>
      </w:divBdr>
    </w:div>
    <w:div w:id="1875188873">
      <w:bodyDiv w:val="1"/>
      <w:marLeft w:val="0"/>
      <w:marRight w:val="0"/>
      <w:marTop w:val="0"/>
      <w:marBottom w:val="0"/>
      <w:divBdr>
        <w:top w:val="none" w:sz="0" w:space="0" w:color="auto"/>
        <w:left w:val="none" w:sz="0" w:space="0" w:color="auto"/>
        <w:bottom w:val="none" w:sz="0" w:space="0" w:color="auto"/>
        <w:right w:val="none" w:sz="0" w:space="0" w:color="auto"/>
      </w:divBdr>
    </w:div>
    <w:div w:id="209007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ealth.belgium.be/eportal/AnimalsandPlants/Biodiversity/InvasiveAlienSpecies/index.htm"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icolas.Yernaux@spw.wallonie.be" TargetMode="Externa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odiversite.wallonie.be/invasives" TargetMode="External"/><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gif"/><Relationship Id="rId4"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16CE2-3758-4717-8B1B-F29AC7AF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2770</Words>
  <Characters>15241</Characters>
  <Application>Microsoft Office Word</Application>
  <DocSecurity>0</DocSecurity>
  <Lines>127</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health.fgov.be</Company>
  <LinksUpToDate>false</LinksUpToDate>
  <CharactersWithSpaces>17976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126723</dc:creator>
  <cp:lastModifiedBy>Istasse Maud</cp:lastModifiedBy>
  <cp:revision>3</cp:revision>
  <cp:lastPrinted>2016-02-23T09:42:00Z</cp:lastPrinted>
  <dcterms:created xsi:type="dcterms:W3CDTF">2017-07-13T10:14:00Z</dcterms:created>
  <dcterms:modified xsi:type="dcterms:W3CDTF">2017-07-13T10:25:00Z</dcterms:modified>
</cp:coreProperties>
</file>