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A1EA" w14:textId="1301CBCA" w:rsidR="00040E94" w:rsidRPr="00142FA0" w:rsidRDefault="002617E2" w:rsidP="002A7439">
      <w:pPr>
        <w:spacing w:after="0"/>
        <w:jc w:val="both"/>
        <w:rPr>
          <w:rFonts w:ascii="Verdana" w:hAnsi="Verdana" w:cs="Arial"/>
          <w:b/>
          <w:bCs/>
          <w:color w:val="000000"/>
          <w:sz w:val="18"/>
          <w:szCs w:val="18"/>
          <w:lang w:val="fr-BE"/>
        </w:rPr>
      </w:pPr>
      <w:r w:rsidRPr="00142FA0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3</w:t>
      </w:r>
      <w:r w:rsidR="00821ABC" w:rsidRPr="00142FA0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 mars</w:t>
      </w:r>
      <w:r w:rsidR="00A51ADA" w:rsidRPr="00142FA0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 </w:t>
      </w:r>
      <w:r w:rsidR="00845B3B" w:rsidRPr="00142FA0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2020 </w:t>
      </w:r>
      <w:r w:rsidR="00A51ADA" w:rsidRPr="00142FA0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: </w:t>
      </w:r>
      <w:r w:rsidR="002B3E80" w:rsidRPr="00142FA0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EUTHANASIE </w:t>
      </w:r>
      <w:r w:rsidR="00A51ADA" w:rsidRPr="00142FA0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– Chiffres </w:t>
      </w:r>
      <w:r w:rsidR="00EB549E" w:rsidRPr="00142FA0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de l’année </w:t>
      </w:r>
      <w:r w:rsidR="00845B3B" w:rsidRPr="00142FA0">
        <w:rPr>
          <w:rFonts w:ascii="Verdana" w:hAnsi="Verdana" w:cs="Helvetica 45 Light"/>
          <w:b/>
          <w:kern w:val="1"/>
          <w:sz w:val="18"/>
          <w:szCs w:val="18"/>
          <w:lang w:val="fr-BE"/>
        </w:rPr>
        <w:t>2019</w:t>
      </w:r>
    </w:p>
    <w:p w14:paraId="764E75A1" w14:textId="77777777" w:rsidR="00C35524" w:rsidRPr="00142FA0" w:rsidRDefault="00C35524" w:rsidP="002A7439">
      <w:pPr>
        <w:spacing w:after="0"/>
        <w:jc w:val="both"/>
        <w:rPr>
          <w:rFonts w:ascii="Verdana" w:hAnsi="Verdana"/>
          <w:sz w:val="18"/>
          <w:szCs w:val="18"/>
          <w:lang w:val="fr-BE"/>
        </w:rPr>
      </w:pPr>
    </w:p>
    <w:p w14:paraId="5B6605CC" w14:textId="70D52A30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Nombre d’euthanasies pratiquées et répartition linguistique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142FA0" w14:paraId="0132456B" w14:textId="77777777" w:rsidTr="003F7961">
        <w:trPr>
          <w:trHeight w:val="113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377A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AD23164" w14:textId="34F348AF" w:rsidR="003F7961" w:rsidRPr="00142FA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</w:t>
            </w:r>
            <w:r w:rsidR="001402B5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CBD9CBA" w14:textId="77777777" w:rsidR="003F7961" w:rsidRPr="00142FA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142FA0" w14:paraId="0E58430C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9DD60B" w14:textId="77777777" w:rsidR="003F7961" w:rsidRPr="00142FA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2291201" w14:textId="2D1F1BDC" w:rsidR="003F7961" w:rsidRPr="00142FA0" w:rsidRDefault="00AF7D89" w:rsidP="00A55DD6">
            <w:pPr>
              <w:spacing w:after="0"/>
              <w:jc w:val="right"/>
              <w:rPr>
                <w:rFonts w:ascii="Verdana" w:hAnsi="Verdana" w:cs="Calibri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CA48392" w14:textId="77777777" w:rsidR="003F7961" w:rsidRPr="00142FA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 </w:t>
            </w:r>
          </w:p>
        </w:tc>
      </w:tr>
      <w:tr w:rsidR="00AF7D89" w:rsidRPr="00142FA0" w14:paraId="039CFB47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D004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NL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D2E" w14:textId="288D2EE1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2053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B94ED" w14:textId="44B6D4B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77,3</w:t>
            </w:r>
          </w:p>
        </w:tc>
      </w:tr>
      <w:tr w:rsidR="00AF7D89" w:rsidRPr="00142FA0" w14:paraId="2612793C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8898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2BA" w14:textId="1F17CF3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0BCA9" w14:textId="5783729D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22,7</w:t>
            </w:r>
          </w:p>
        </w:tc>
      </w:tr>
    </w:tbl>
    <w:p w14:paraId="2DC1C478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D9B08FB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genre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1402B5" w:rsidRPr="00142FA0" w14:paraId="324D9F1B" w14:textId="77777777" w:rsidTr="003F7961">
        <w:trPr>
          <w:trHeight w:val="20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79C6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9B06CB0" w14:textId="3E5766F1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046418D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1402B5" w:rsidRPr="00142FA0" w14:paraId="62EAF872" w14:textId="77777777" w:rsidTr="00430868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DDA353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FCFA328" w14:textId="4EA687BD" w:rsidR="001402B5" w:rsidRPr="00142FA0" w:rsidRDefault="00AF7D89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B326F9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48D4275A" w14:textId="77777777" w:rsidTr="00430868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4A0D05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Masculin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7055" w14:textId="2EC40D0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1254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C1591" w14:textId="0A9BD4C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47,2</w:t>
            </w:r>
          </w:p>
        </w:tc>
      </w:tr>
      <w:tr w:rsidR="00AF7D89" w:rsidRPr="00142FA0" w14:paraId="64DD1AB9" w14:textId="77777777" w:rsidTr="00430868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9312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Féminin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D82E" w14:textId="5DD7B8E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1401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9630DA" w14:textId="5457702C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52,8</w:t>
            </w:r>
          </w:p>
        </w:tc>
      </w:tr>
    </w:tbl>
    <w:p w14:paraId="11570AE5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349A4F1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âge</w:t>
      </w:r>
    </w:p>
    <w:tbl>
      <w:tblPr>
        <w:tblpPr w:leftFromText="141" w:rightFromText="141" w:vertAnchor="text" w:tblpX="-5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1402B5" w:rsidRPr="00142FA0" w14:paraId="5BF0D3D1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A2C4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2F624A6" w14:textId="61917423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7E8E047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1402B5" w:rsidRPr="00142FA0" w14:paraId="6A1738B1" w14:textId="77777777" w:rsidTr="00430868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FAD277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168FB64" w14:textId="028EE996" w:rsidR="001402B5" w:rsidRPr="00142FA0" w:rsidRDefault="00AF7D89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811533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35F01729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E6BF1C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Moins de 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62BA" w14:textId="59DB60D9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5E2CF9" w14:textId="5B6BEA5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0</w:t>
            </w:r>
          </w:p>
        </w:tc>
      </w:tr>
      <w:tr w:rsidR="00AF7D89" w:rsidRPr="00142FA0" w14:paraId="1D62363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B55D67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18-29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2CA3" w14:textId="001FC3FD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361221" w14:textId="065546E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0,3</w:t>
            </w:r>
          </w:p>
        </w:tc>
      </w:tr>
      <w:tr w:rsidR="00AF7D89" w:rsidRPr="00142FA0" w14:paraId="4581A70F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C66E43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30-39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E677" w14:textId="515DA5EB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31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16532C" w14:textId="40936A5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1,2</w:t>
            </w:r>
          </w:p>
        </w:tc>
      </w:tr>
      <w:tr w:rsidR="00AF7D89" w:rsidRPr="00142FA0" w14:paraId="3E2B204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F2CFD4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40-49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C8A4" w14:textId="5A70EDC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D0024" w14:textId="1483F9D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2,4</w:t>
            </w:r>
          </w:p>
        </w:tc>
      </w:tr>
      <w:tr w:rsidR="00AF7D89" w:rsidRPr="00142FA0" w14:paraId="0BDB23B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81E3F1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50-59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451A" w14:textId="516BB43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220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F1EB42" w14:textId="36C3E3B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8,3</w:t>
            </w:r>
          </w:p>
        </w:tc>
      </w:tr>
      <w:tr w:rsidR="00AF7D89" w:rsidRPr="00142FA0" w14:paraId="768E6237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5C3C6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60-69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67C9" w14:textId="5E07024F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532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EE5060" w14:textId="1F22148B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20</w:t>
            </w:r>
          </w:p>
        </w:tc>
      </w:tr>
      <w:tr w:rsidR="00AF7D89" w:rsidRPr="00142FA0" w14:paraId="22566DE5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5AD509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70-79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9A40" w14:textId="792EC743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497D3D" w14:textId="02CD27D6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28,4</w:t>
            </w:r>
          </w:p>
        </w:tc>
      </w:tr>
      <w:tr w:rsidR="00AF7D89" w:rsidRPr="00142FA0" w14:paraId="2E1CCBA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C2B0C6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80-89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79D1" w14:textId="62D6F61C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C21142" w14:textId="5293ADE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27,8</w:t>
            </w:r>
          </w:p>
        </w:tc>
      </w:tr>
      <w:tr w:rsidR="00AF7D89" w:rsidRPr="00142FA0" w14:paraId="7DAC20D2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5B66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90-99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2574" w14:textId="21188C55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71C555" w14:textId="4E291C39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11,2</w:t>
            </w:r>
          </w:p>
        </w:tc>
      </w:tr>
      <w:tr w:rsidR="00AF7D89" w:rsidRPr="00142FA0" w14:paraId="0B9B31C1" w14:textId="77777777" w:rsidTr="00A55DD6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741B6A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100 et plus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868D" w14:textId="3CDA03B3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D2AF47" w14:textId="5699954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0,3</w:t>
            </w:r>
          </w:p>
        </w:tc>
      </w:tr>
    </w:tbl>
    <w:p w14:paraId="5BD06F6F" w14:textId="77777777" w:rsidR="003F7961" w:rsidRPr="00142FA0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p w14:paraId="664FE99C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Lieu de l’euthanasie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1402B5" w:rsidRPr="00142FA0" w14:paraId="51DF4F3E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0248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7DE3A42" w14:textId="4A9E2F46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36DAEFF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1402B5" w:rsidRPr="00142FA0" w14:paraId="50C01C36" w14:textId="77777777" w:rsidTr="00430868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EFD8DC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25F59DF" w14:textId="0D0EECAF" w:rsidR="001402B5" w:rsidRPr="00142FA0" w:rsidRDefault="00AF7D89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0793DC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100 %</w:t>
            </w:r>
          </w:p>
        </w:tc>
      </w:tr>
      <w:tr w:rsidR="00AF7D89" w:rsidRPr="00142FA0" w14:paraId="4898934F" w14:textId="77777777" w:rsidTr="00A55DD6">
        <w:trPr>
          <w:trHeight w:val="20"/>
        </w:trPr>
        <w:tc>
          <w:tcPr>
            <w:tcW w:w="3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0733C8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Domicile</w:t>
            </w:r>
          </w:p>
        </w:tc>
        <w:tc>
          <w:tcPr>
            <w:tcW w:w="843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7CA3" w14:textId="4D3179DF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1164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6C5228" w14:textId="408F2565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43,8</w:t>
            </w:r>
          </w:p>
        </w:tc>
      </w:tr>
      <w:tr w:rsidR="00AF7D89" w:rsidRPr="00142FA0" w14:paraId="7D5BFE29" w14:textId="77777777" w:rsidTr="00A55DD6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58222E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Hôpital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870" w14:textId="169F3E1D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1016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4A6B3" w14:textId="100D7529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38,3</w:t>
            </w:r>
          </w:p>
        </w:tc>
      </w:tr>
      <w:tr w:rsidR="00AF7D89" w:rsidRPr="00142FA0" w14:paraId="154D47F6" w14:textId="77777777" w:rsidTr="00A55DD6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62A1" w14:textId="1883BC6D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Maison de repos - Maison de repos et de soins (MR - MRS)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9E85" w14:textId="105775CF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422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141A99" w14:textId="2B0AD50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15,9</w:t>
            </w:r>
          </w:p>
        </w:tc>
      </w:tr>
      <w:tr w:rsidR="00AF7D89" w:rsidRPr="00142FA0" w14:paraId="1FDDD975" w14:textId="77777777" w:rsidTr="00A55DD6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CD1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Autre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9D76" w14:textId="0AB973D6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53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64820B" w14:textId="41EB1416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</w:t>
            </w:r>
          </w:p>
        </w:tc>
      </w:tr>
    </w:tbl>
    <w:p w14:paraId="1CEC21EA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29DDE1A1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Base de la demande écrite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1402B5" w:rsidRPr="00142FA0" w14:paraId="3041123C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C3D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04D7655" w14:textId="7ACEBE64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C14A02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1402B5" w:rsidRPr="00142FA0" w14:paraId="72C7519B" w14:textId="77777777" w:rsidTr="00430868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65520D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90996CA" w14:textId="16E15A15" w:rsidR="001402B5" w:rsidRPr="00142FA0" w:rsidRDefault="00AF7D89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FEA8399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306C66AA" w14:textId="77777777" w:rsidTr="003F7961">
        <w:trPr>
          <w:trHeight w:val="225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9D05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Demande actuelle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072" w14:textId="4918D66C" w:rsidR="00AF7D89" w:rsidRPr="00142FA0" w:rsidRDefault="00AF7D89" w:rsidP="00AF7D89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2628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3C0E9" w14:textId="2B35F5A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99</w:t>
            </w:r>
          </w:p>
        </w:tc>
      </w:tr>
      <w:tr w:rsidR="00AF7D89" w:rsidRPr="00142FA0" w14:paraId="71AB8712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4E31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Déclaration anticipée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DC0" w14:textId="0580590F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C0151" w14:textId="21C8C37D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</w:t>
            </w:r>
          </w:p>
        </w:tc>
      </w:tr>
    </w:tbl>
    <w:p w14:paraId="5C69A71D" w14:textId="77777777" w:rsidR="003F7961" w:rsidRPr="00142FA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C3CDAD3" w14:textId="77777777" w:rsidR="003F7961" w:rsidRPr="00142FA0" w:rsidRDefault="003F7961" w:rsidP="003F7961">
      <w:pPr>
        <w:pStyle w:val="Paragraphedeliste"/>
        <w:spacing w:after="0"/>
        <w:ind w:left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Échéance prévisible du décès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1402B5" w:rsidRPr="00142FA0" w14:paraId="65BA0F86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C1F2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542CF8" w14:textId="66D3435D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4DE795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430868" w:rsidRPr="00142FA0" w14:paraId="252478AD" w14:textId="77777777" w:rsidTr="00430868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F28410" w14:textId="77777777" w:rsidR="00430868" w:rsidRPr="00142FA0" w:rsidRDefault="00430868" w:rsidP="00430868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BC1215E" w14:textId="458746B2" w:rsidR="00430868" w:rsidRPr="00142FA0" w:rsidRDefault="00AF7D89" w:rsidP="00430868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29FEE5" w14:textId="4C01583E" w:rsidR="00430868" w:rsidRPr="00142FA0" w:rsidRDefault="00430868" w:rsidP="00430868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25A4B4DF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64464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Attendu à brève échéance (Brève)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6500" w14:textId="2E4B5E9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2207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A570" w14:textId="7E7442D1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83,1</w:t>
            </w:r>
          </w:p>
        </w:tc>
      </w:tr>
      <w:tr w:rsidR="00AF7D89" w:rsidRPr="00142FA0" w14:paraId="7502701D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9A2A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Pas attendu à brève échéance (Non brève)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E37" w14:textId="6B56545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448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91FF78" w14:textId="0F617C2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16,9</w:t>
            </w:r>
          </w:p>
        </w:tc>
      </w:tr>
    </w:tbl>
    <w:p w14:paraId="7993FA59" w14:textId="77777777" w:rsidR="003F7961" w:rsidRPr="00142FA0" w:rsidRDefault="003F7961" w:rsidP="003F7961">
      <w:pPr>
        <w:spacing w:after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</w:p>
    <w:p w14:paraId="16B96736" w14:textId="0C9AC3D4" w:rsidR="003F7961" w:rsidRPr="00142FA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bookmarkStart w:id="0" w:name="_GoBack"/>
      <w:bookmarkEnd w:id="0"/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Affections à l'origine de la demande d'euthanasie</w:t>
      </w:r>
    </w:p>
    <w:p w14:paraId="61B9321F" w14:textId="77777777" w:rsidR="003F7961" w:rsidRPr="00142FA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3F7961" w:rsidRPr="00142FA0" w14:paraId="1D0089BD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AF3F" w14:textId="77777777" w:rsidR="003F7961" w:rsidRPr="00142FA0" w:rsidRDefault="003F7961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83D183" w14:textId="444B19D7" w:rsidR="003F7961" w:rsidRPr="00142FA0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</w:t>
            </w:r>
            <w:r w:rsidR="001402B5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8096F52" w14:textId="77777777" w:rsidR="003F7961" w:rsidRPr="00142FA0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142FA0" w14:paraId="720EC824" w14:textId="77777777" w:rsidTr="003F796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E8F9945" w14:textId="77777777" w:rsidR="00F337BF" w:rsidRPr="00142FA0" w:rsidRDefault="003F7961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 xml:space="preserve">Répartition en % selon la catégorie des affections, </w:t>
            </w:r>
          </w:p>
          <w:p w14:paraId="38B0CF55" w14:textId="65F7DDE1" w:rsidR="003F7961" w:rsidRPr="00142FA0" w:rsidRDefault="003F7961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toutes échéances de décès confondues</w:t>
            </w:r>
          </w:p>
        </w:tc>
      </w:tr>
      <w:tr w:rsidR="003F7961" w:rsidRPr="00142FA0" w14:paraId="67A4C50E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210C3B" w14:textId="77777777" w:rsidR="003F7961" w:rsidRPr="00142FA0" w:rsidRDefault="003F7961" w:rsidP="00B26F52">
            <w:pPr>
              <w:spacing w:after="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ADF16B6" w14:textId="08FE4B1D" w:rsidR="003F7961" w:rsidRPr="00142FA0" w:rsidRDefault="00AF7D89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7737CF" w14:textId="77777777" w:rsidR="003F7961" w:rsidRPr="00142FA0" w:rsidRDefault="003F7961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07F8C78C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A784" w14:textId="567688C3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Tumeurs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4F57" w14:textId="74BF7B9F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165</w:t>
            </w:r>
            <w:r w:rsidR="00436E42" w:rsidRPr="00142FA0">
              <w:rPr>
                <w:rFonts w:ascii="Verdana" w:hAnsi="Verdana" w:cs="Calibri"/>
                <w:sz w:val="18"/>
                <w:szCs w:val="18"/>
                <w:lang w:val="fr-BE"/>
              </w:rPr>
              <w:t>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839506" w14:textId="2DC931A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62,5</w:t>
            </w:r>
          </w:p>
        </w:tc>
      </w:tr>
      <w:tr w:rsidR="00AF7D89" w:rsidRPr="00142FA0" w14:paraId="1291DD32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FA75" w14:textId="171285AF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Pathologies multiples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47F9" w14:textId="39872C7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46</w:t>
            </w:r>
            <w:r w:rsidR="00436E42"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9A03D5" w14:textId="24DE25D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17,3</w:t>
            </w:r>
          </w:p>
        </w:tc>
      </w:tr>
      <w:tr w:rsidR="00AF7D89" w:rsidRPr="00142FA0" w14:paraId="322E9BB7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8057" w14:textId="48243BF7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du système nerveux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2D6D" w14:textId="5EF443E7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231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A5B54" w14:textId="6B9BC8B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8,7</w:t>
            </w:r>
          </w:p>
        </w:tc>
      </w:tr>
      <w:tr w:rsidR="00AF7D89" w:rsidRPr="00142FA0" w14:paraId="7CDC7A41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96D1" w14:textId="4E7F12A6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lastRenderedPageBreak/>
              <w:t xml:space="preserve">Maladies de l'appareil circulatoire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B9DF" w14:textId="58CF82EB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91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0D9A12" w14:textId="0E4516C3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3,4</w:t>
            </w:r>
          </w:p>
        </w:tc>
      </w:tr>
      <w:tr w:rsidR="00AF7D89" w:rsidRPr="00142FA0" w14:paraId="5D88A77C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0806" w14:textId="6F97C673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l'appareil respiratoire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A420" w14:textId="50F4E15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84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C82038" w14:textId="5F155729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3,2</w:t>
            </w:r>
          </w:p>
        </w:tc>
      </w:tr>
      <w:tr w:rsidR="00AF7D89" w:rsidRPr="00142FA0" w14:paraId="6D3078B3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2127" w14:textId="7A4EC8B3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Troubles mentaux et du comportement (affections psychiatriques et cognitives rassemblées)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BE98" w14:textId="19D5B863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8E9681" w14:textId="65FA082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1,8</w:t>
            </w:r>
          </w:p>
        </w:tc>
      </w:tr>
      <w:tr w:rsidR="00AF7D89" w:rsidRPr="00142FA0" w14:paraId="3308BF84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60D0" w14:textId="5D19BEBF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du système ostéoarticulaire, des muscles et du tissu conjonctif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FA14" w14:textId="3085BCAC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87CE78" w14:textId="48ABCBF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</w:t>
            </w:r>
          </w:p>
        </w:tc>
      </w:tr>
      <w:tr w:rsidR="00AF7D89" w:rsidRPr="00142FA0" w14:paraId="45264415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056" w14:textId="7D00D567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l'appareil génito-urinaire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B9" w14:textId="65FED8D5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A84330" w14:textId="04797B41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0,5</w:t>
            </w:r>
          </w:p>
        </w:tc>
      </w:tr>
      <w:tr w:rsidR="00AF7D89" w:rsidRPr="00142FA0" w14:paraId="2B6211F6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A395" w14:textId="58153560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6FB0" w14:textId="3C65041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175D45" w14:textId="65A921C3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0,4</w:t>
            </w:r>
          </w:p>
        </w:tc>
      </w:tr>
      <w:tr w:rsidR="00AF7D89" w:rsidRPr="00142FA0" w14:paraId="37917A5E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C170" w14:textId="5DBC249F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l'appareil digestif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D2EE" w14:textId="088DBD81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3CEE5F" w14:textId="162C635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0,4</w:t>
            </w:r>
          </w:p>
        </w:tc>
      </w:tr>
      <w:tr w:rsidR="00AF7D89" w:rsidRPr="00142FA0" w14:paraId="7F16319D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4967" w14:textId="46344E50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endocriniennes, nutritionnelles et métaboliques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EBC8" w14:textId="781C920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4E18B1" w14:textId="31DAF51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</w:tr>
      <w:tr w:rsidR="00AF7D89" w:rsidRPr="00142FA0" w14:paraId="6BFD21AF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59C9" w14:textId="12558372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Symptômes, signes et résultats anormaux d'examens cliniques et de laboratoire, non classés ailleurs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3057" w14:textId="50DC876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F2358C" w14:textId="0ECA15CC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</w:tr>
      <w:tr w:rsidR="00AF7D89" w:rsidRPr="00142FA0" w14:paraId="76A179A7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3101" w14:textId="25D050E3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l'oreille et de l'apophyse mastoïde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EC13" w14:textId="603C0F0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536049" w14:textId="2C15DDF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</w:tr>
      <w:tr w:rsidR="00AF7D89" w:rsidRPr="00142FA0" w14:paraId="21544520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F129" w14:textId="1AD781D7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l'œil et de ses annexes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69B7" w14:textId="0BA5CF9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3877AF" w14:textId="19A21981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0,1</w:t>
            </w:r>
          </w:p>
        </w:tc>
      </w:tr>
      <w:tr w:rsidR="00AF7D89" w:rsidRPr="00142FA0" w14:paraId="7E0CA77A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9A38" w14:textId="12A803B7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Certaines maladies infectieuses et parasitaires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15A8" w14:textId="2EF7329E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7CBA87" w14:textId="0FE9D3E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  <w:tr w:rsidR="00AF7D89" w:rsidRPr="00142FA0" w14:paraId="2EA109F1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FCBD" w14:textId="5E00FE53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du sang et des organes hématopoïétiques et certains troubles du système immunitaire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BD99" w14:textId="1466FF0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7B4F60" w14:textId="4DFD56D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  <w:tr w:rsidR="00AF7D89" w:rsidRPr="00142FA0" w14:paraId="7FBD6786" w14:textId="77777777" w:rsidTr="00821ABC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23F6" w14:textId="433D75A6" w:rsidR="00AF7D89" w:rsidRPr="00142FA0" w:rsidRDefault="00AF7D89" w:rsidP="00AF7D89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Maladies de la peau et du tissu cellulaire sous-cutané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8428" w14:textId="06BC609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09F309" w14:textId="0C23A8B6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</w:tbl>
    <w:p w14:paraId="203975EB" w14:textId="77777777" w:rsidR="003F7961" w:rsidRPr="00142FA0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27"/>
        <w:gridCol w:w="873"/>
        <w:gridCol w:w="849"/>
        <w:gridCol w:w="994"/>
      </w:tblGrid>
      <w:tr w:rsidR="0012399C" w:rsidRPr="00142FA0" w14:paraId="54234966" w14:textId="77777777" w:rsidTr="007A49A4">
        <w:trPr>
          <w:trHeight w:val="75"/>
        </w:trPr>
        <w:tc>
          <w:tcPr>
            <w:tcW w:w="30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841F" w14:textId="77777777" w:rsidR="00F337BF" w:rsidRPr="00142FA0" w:rsidRDefault="00F337BF" w:rsidP="00B26F52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1F728B9B" w14:textId="77777777" w:rsidR="00F337BF" w:rsidRPr="00142FA0" w:rsidRDefault="00F337BF" w:rsidP="00B26F52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086273D5" w14:textId="77777777" w:rsidR="00F337BF" w:rsidRPr="00142FA0" w:rsidRDefault="00F337BF" w:rsidP="00B26F52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4026089" w14:textId="77777777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  <w:p w14:paraId="2A3E3D6A" w14:textId="44AA5F2B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</w:t>
            </w:r>
            <w:r w:rsidR="001402B5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9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0C6D696" w14:textId="5711C35F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Non brève 201</w:t>
            </w:r>
            <w:r w:rsidR="001402B5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9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14:paraId="5723127B" w14:textId="2BA771EC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7788D84A" w14:textId="77777777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  <w:p w14:paraId="57DE8664" w14:textId="77777777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14:paraId="0ED69FBE" w14:textId="77777777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5ABB07B3" w14:textId="77777777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Non brève</w:t>
            </w:r>
          </w:p>
        </w:tc>
      </w:tr>
      <w:tr w:rsidR="00F337BF" w:rsidRPr="00142FA0" w14:paraId="36B91A98" w14:textId="77777777" w:rsidTr="0012399C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68C3B30E" w14:textId="5417F6B7" w:rsidR="00F337BF" w:rsidRPr="00142FA0" w:rsidRDefault="00F337BF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Répartition en % selon la catégorie des affections et selon l'échéance prévisible du décès </w:t>
            </w:r>
          </w:p>
        </w:tc>
      </w:tr>
      <w:tr w:rsidR="0012399C" w:rsidRPr="00142FA0" w14:paraId="25B89403" w14:textId="77777777" w:rsidTr="007A49A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63E1261" w14:textId="77777777" w:rsidR="00F337BF" w:rsidRPr="00142FA0" w:rsidRDefault="00F337BF" w:rsidP="00B26F52">
            <w:pPr>
              <w:spacing w:after="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6541949" w14:textId="6F918DB4" w:rsidR="00F337BF" w:rsidRPr="00142FA0" w:rsidRDefault="001402B5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2206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35ADDB6" w14:textId="3DF615E5" w:rsidR="00F337BF" w:rsidRPr="00142FA0" w:rsidRDefault="001402B5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448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FF860F0" w14:textId="3967CB43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 w:rsidR="00AF7D89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2655</w:t>
            </w:r>
            <w:r w:rsidR="001402B5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6ABBE84" w14:textId="01DBDEE7" w:rsidR="00F337BF" w:rsidRPr="00142FA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 w:rsidR="00AF7D89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2655</w:t>
            </w:r>
            <w:r w:rsidR="001402B5"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436E42" w:rsidRPr="00142FA0" w14:paraId="6641324B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A90" w14:textId="6EA70006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Tumeurs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720" w14:textId="33B6A964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1641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6509" w14:textId="378AC7B4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99DF03" w14:textId="62D7BD3A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61,8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D60A3" w14:textId="0A63E819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0,7</w:t>
            </w:r>
          </w:p>
        </w:tc>
      </w:tr>
      <w:tr w:rsidR="00436E42" w:rsidRPr="00142FA0" w14:paraId="2BA636F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25B" w14:textId="212751FA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Pathologies multiples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877" w14:textId="617C2BBE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ED5E" w14:textId="6936EC55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212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3CE458" w14:textId="437FA408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1102D3" w14:textId="1CF2CA14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8,0</w:t>
            </w:r>
          </w:p>
        </w:tc>
      </w:tr>
      <w:tr w:rsidR="00436E42" w:rsidRPr="00142FA0" w14:paraId="74675FD1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5B0" w14:textId="4D848B0C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du système nerveux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93E" w14:textId="751F8247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43A" w14:textId="7D9A1CED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94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C6B3B5" w14:textId="4BC131D0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8EA0B" w14:textId="2D0812DA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3,5</w:t>
            </w:r>
          </w:p>
        </w:tc>
      </w:tr>
      <w:tr w:rsidR="00436E42" w:rsidRPr="00142FA0" w14:paraId="58CDD005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B21" w14:textId="522AAADE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l'appareil respiratoire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18A" w14:textId="77B40371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B8BA" w14:textId="746FF495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476E3" w14:textId="62291B5C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1A899" w14:textId="785F03AE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0,3</w:t>
            </w:r>
          </w:p>
        </w:tc>
      </w:tr>
      <w:tr w:rsidR="00436E42" w:rsidRPr="00142FA0" w14:paraId="3C38EAE6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2DF" w14:textId="1C87B117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l'appareil circulatoire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3CC" w14:textId="2A4172A3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2A54" w14:textId="551B3F12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55D4D2" w14:textId="46AA8A17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26350" w14:textId="349D5679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1,1</w:t>
            </w:r>
          </w:p>
        </w:tc>
      </w:tr>
      <w:tr w:rsidR="00436E42" w:rsidRPr="00142FA0" w14:paraId="520C4F95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68A" w14:textId="591CD709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l'appareil génito-urinaire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5EE" w14:textId="312533BD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F795" w14:textId="2F84CD02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11ED18" w14:textId="59715816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15CA7" w14:textId="4E3A4CE8" w:rsidR="00436E42" w:rsidRPr="00142FA0" w:rsidRDefault="002B430B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  <w:tr w:rsidR="00436E42" w:rsidRPr="00142FA0" w14:paraId="0DB2036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A99" w14:textId="57E2BE5B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l'appareil digestif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6C3" w14:textId="2B2F76E2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1EE2" w14:textId="2BC761EA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ADBF36" w14:textId="4847794E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D3EE0" w14:textId="65A453B8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0,1</w:t>
            </w:r>
          </w:p>
        </w:tc>
      </w:tr>
      <w:tr w:rsidR="00436E42" w:rsidRPr="00142FA0" w14:paraId="2FAE2A5E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D3B" w14:textId="22855A8A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endocriniennes, nutritionnelles et métaboliques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F7D" w14:textId="0ADEB08D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0AF3" w14:textId="096B2227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3D7C5" w14:textId="408C96E5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96756" w14:textId="34A5809A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  <w:tr w:rsidR="00436E42" w:rsidRPr="00142FA0" w14:paraId="6914C58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B52" w14:textId="5184885C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du système ostéoarticulaire, des muscles et du tissu conjonctif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417" w14:textId="48A63439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C540" w14:textId="0FC0F9D4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6FB7F" w14:textId="0ABD7C91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B0969" w14:textId="6D5A17E3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0,8</w:t>
            </w:r>
          </w:p>
        </w:tc>
      </w:tr>
      <w:tr w:rsidR="00436E42" w:rsidRPr="00142FA0" w14:paraId="74867EA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AC34" w14:textId="10071F09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C01" w14:textId="78822ECD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C888" w14:textId="31F9C63D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5DEE6" w14:textId="2A3FAF61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5010F" w14:textId="44B49CC6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0,3</w:t>
            </w:r>
          </w:p>
        </w:tc>
      </w:tr>
      <w:tr w:rsidR="00436E42" w:rsidRPr="00142FA0" w14:paraId="1FD87583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811" w14:textId="554FAF4F" w:rsidR="00436E42" w:rsidRPr="00142FA0" w:rsidRDefault="00436E42" w:rsidP="00436E42">
            <w:pPr>
              <w:spacing w:after="0"/>
              <w:rPr>
                <w:rFonts w:ascii="Verdana" w:hAnsi="Verdana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Symptômes, signes et résultats anormaux d'examens cliniques et de laboratoire, non classés ailleurs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2E2" w14:textId="791B244B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3180" w14:textId="1317188A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DDB438" w14:textId="09EA4247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7B570" w14:textId="648AE592" w:rsidR="00436E42" w:rsidRPr="00142FA0" w:rsidRDefault="00436E42" w:rsidP="00436E42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</w:tr>
      <w:tr w:rsidR="002B430B" w:rsidRPr="00142FA0" w14:paraId="456C755F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4AD" w14:textId="5919D239" w:rsidR="002B430B" w:rsidRPr="00142FA0" w:rsidRDefault="002B430B" w:rsidP="002B430B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Troubles mentaux et du comportement (affections psychiatriques et cognitives rassemblées)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2A1" w14:textId="78C2C329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D5E6" w14:textId="5C958691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32C979" w14:textId="4385DD1C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7F69C" w14:textId="46CA5716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1,8</w:t>
            </w:r>
          </w:p>
        </w:tc>
      </w:tr>
      <w:tr w:rsidR="002B430B" w:rsidRPr="00142FA0" w14:paraId="526354AC" w14:textId="77777777" w:rsidTr="00F13835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7EA" w14:textId="35E33771" w:rsidR="002B430B" w:rsidRPr="00142FA0" w:rsidRDefault="002B430B" w:rsidP="002B430B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Certaines maladies infectieuses et parasitaires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402" w14:textId="3525E29D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9F0F" w14:textId="29F67CDE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8EF696" w14:textId="32DCEAAD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6C72A" w14:textId="4FCF4119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  <w:tr w:rsidR="002B430B" w:rsidRPr="00142FA0" w14:paraId="33F27207" w14:textId="77777777" w:rsidTr="00F13835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16" w14:textId="4B6A8228" w:rsidR="002B430B" w:rsidRPr="00142FA0" w:rsidRDefault="002B430B" w:rsidP="002B430B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Maladies du sang et des organes hématopoïétiques et certains troubles du système immunitaire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185" w14:textId="1598567C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49DF" w14:textId="3E268B9B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48F90E" w14:textId="583E6074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77078" w14:textId="14F9B3D4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  <w:tr w:rsidR="002B430B" w:rsidRPr="00142FA0" w14:paraId="1231787D" w14:textId="77777777" w:rsidTr="00F13835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67D" w14:textId="34D7B986" w:rsidR="002B430B" w:rsidRPr="00142FA0" w:rsidRDefault="002B430B" w:rsidP="002B430B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Maladies de la peau et du tissu cellulaire sous-cutané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258" w14:textId="7E8264E8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6A67" w14:textId="498ED8E3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AEC27E" w14:textId="6AABFC9E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6823C8" w14:textId="73B8E605" w:rsidR="002B430B" w:rsidRPr="00142FA0" w:rsidRDefault="002B430B" w:rsidP="002B430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</w:tr>
      <w:tr w:rsidR="002B430B" w:rsidRPr="00142FA0" w14:paraId="2D1FDBA9" w14:textId="77777777" w:rsidTr="00F13835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6131" w14:textId="12DFE6C0" w:rsidR="002B430B" w:rsidRPr="00142FA0" w:rsidRDefault="002B430B" w:rsidP="002B430B">
            <w:pPr>
              <w:spacing w:after="0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l'œil et de ses annexes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70E3" w14:textId="72A69E75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975E" w14:textId="50E066EB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6AE85D" w14:textId="23AD437C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60EAE2" w14:textId="077731FA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0,1</w:t>
            </w:r>
          </w:p>
        </w:tc>
      </w:tr>
      <w:tr w:rsidR="002B430B" w:rsidRPr="00142FA0" w14:paraId="638CFCE2" w14:textId="77777777" w:rsidTr="00F13835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7316" w14:textId="3FE6F85E" w:rsidR="002B430B" w:rsidRPr="00142FA0" w:rsidRDefault="002B430B" w:rsidP="002B430B">
            <w:pPr>
              <w:spacing w:after="0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 xml:space="preserve">Maladies de l'oreille et de l'apophyse mastoïde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D4EE" w14:textId="5A866250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824F" w14:textId="6469A275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3ECDFE" w14:textId="0A0CAB8A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715314" w14:textId="4F3474D2" w:rsidR="002B430B" w:rsidRPr="00142FA0" w:rsidRDefault="002B430B" w:rsidP="002B430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0,2</w:t>
            </w:r>
          </w:p>
        </w:tc>
      </w:tr>
    </w:tbl>
    <w:p w14:paraId="4526D2AD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bookmarkStart w:id="1" w:name="_Toc512613297"/>
      <w:bookmarkStart w:id="2" w:name="_Toc513059763"/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Souffrances mentionnées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1521"/>
        <w:gridCol w:w="1505"/>
      </w:tblGrid>
      <w:tr w:rsidR="001402B5" w:rsidRPr="00142FA0" w14:paraId="7F6DCEC7" w14:textId="77777777" w:rsidTr="003F7961">
        <w:trPr>
          <w:trHeight w:val="255"/>
        </w:trPr>
        <w:tc>
          <w:tcPr>
            <w:tcW w:w="33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D10AF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6019C" w14:textId="5CA85221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9189736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1402B5" w:rsidRPr="00142FA0" w14:paraId="531BCB8C" w14:textId="77777777" w:rsidTr="00430868">
        <w:trPr>
          <w:trHeight w:val="240"/>
        </w:trPr>
        <w:tc>
          <w:tcPr>
            <w:tcW w:w="3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A2922B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1CE486D" w14:textId="6B9A7235" w:rsidR="001402B5" w:rsidRPr="00142FA0" w:rsidRDefault="00AF7D89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1BD380C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230DA254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3A0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Souffrances physiques et psychiques signalées simultanément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42D5" w14:textId="10D3BAB9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2199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48B9D4" w14:textId="4517152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82,8</w:t>
            </w:r>
          </w:p>
        </w:tc>
      </w:tr>
      <w:tr w:rsidR="00AF7D89" w:rsidRPr="00142FA0" w14:paraId="226F4A96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3FB7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Souffrances physiques uniquement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2919" w14:textId="04DC86F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341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06B60DA" w14:textId="515C69D3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12,8</w:t>
            </w:r>
          </w:p>
        </w:tc>
      </w:tr>
      <w:tr w:rsidR="00AF7D89" w:rsidRPr="00142FA0" w14:paraId="68C370CA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998" w14:textId="40EEACCA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Souffrances psychiques uniquement* (à ne pas confondre avec les affections psychiatriques !)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828A" w14:textId="048CCF1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79A533" w14:textId="33CBA1DD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4,3</w:t>
            </w:r>
          </w:p>
        </w:tc>
      </w:tr>
    </w:tbl>
    <w:p w14:paraId="647DDE98" w14:textId="637470DC" w:rsidR="006A3F0A" w:rsidRPr="00142FA0" w:rsidRDefault="006A3F0A" w:rsidP="00480FE4">
      <w:pPr>
        <w:spacing w:after="0"/>
        <w:jc w:val="both"/>
        <w:rPr>
          <w:rFonts w:ascii="Verdana" w:hAnsi="Verdana" w:cs="Arial"/>
          <w:i/>
          <w:iCs/>
          <w:kern w:val="1"/>
          <w:sz w:val="16"/>
          <w:szCs w:val="16"/>
          <w:lang w:val="fr-BE"/>
        </w:rPr>
      </w:pPr>
      <w:bookmarkStart w:id="3" w:name="_Hlk32498978"/>
      <w:r w:rsidRPr="00142FA0">
        <w:rPr>
          <w:rFonts w:ascii="Verdana" w:hAnsi="Verdana" w:cs="Arial"/>
          <w:i/>
          <w:iCs/>
          <w:kern w:val="1"/>
          <w:sz w:val="16"/>
          <w:szCs w:val="16"/>
          <w:lang w:val="fr-BE"/>
        </w:rPr>
        <w:t xml:space="preserve">* Par ex : un patient cancéreux dont les souffrances physiques sont apaisées par les antidouleurs peut ressentir uniquement </w:t>
      </w:r>
      <w:r w:rsidR="00B26F52" w:rsidRPr="00142FA0">
        <w:rPr>
          <w:rFonts w:ascii="Verdana" w:hAnsi="Verdana" w:cs="Arial"/>
          <w:i/>
          <w:iCs/>
          <w:kern w:val="1"/>
          <w:sz w:val="16"/>
          <w:szCs w:val="16"/>
          <w:lang w:val="fr-BE"/>
        </w:rPr>
        <w:t>de la</w:t>
      </w:r>
      <w:r w:rsidRPr="00142FA0">
        <w:rPr>
          <w:rFonts w:ascii="Verdana" w:hAnsi="Verdana" w:cs="Arial"/>
          <w:i/>
          <w:iCs/>
          <w:kern w:val="1"/>
          <w:sz w:val="16"/>
          <w:szCs w:val="16"/>
          <w:lang w:val="fr-BE"/>
        </w:rPr>
        <w:t xml:space="preserve"> souffrance psychique comme une perte de dignité ou une perte d’autonomie,…</w:t>
      </w:r>
      <w:bookmarkEnd w:id="3"/>
      <w:r w:rsidRPr="00142FA0">
        <w:rPr>
          <w:rFonts w:ascii="Verdana" w:hAnsi="Verdana" w:cs="Arial"/>
          <w:i/>
          <w:iCs/>
          <w:kern w:val="1"/>
          <w:sz w:val="16"/>
          <w:szCs w:val="16"/>
          <w:lang w:val="fr-BE"/>
        </w:rPr>
        <w:t xml:space="preserve"> </w:t>
      </w:r>
    </w:p>
    <w:p w14:paraId="051A9E03" w14:textId="77777777" w:rsidR="00480FE4" w:rsidRPr="00142FA0" w:rsidRDefault="00480FE4" w:rsidP="00480FE4">
      <w:pPr>
        <w:spacing w:after="0"/>
        <w:jc w:val="both"/>
        <w:rPr>
          <w:rFonts w:ascii="Verdana" w:hAnsi="Verdana" w:cs="Arial"/>
          <w:i/>
          <w:iCs/>
          <w:kern w:val="1"/>
          <w:sz w:val="16"/>
          <w:szCs w:val="16"/>
          <w:lang w:val="fr-BE"/>
        </w:rPr>
      </w:pPr>
    </w:p>
    <w:bookmarkEnd w:id="1"/>
    <w:bookmarkEnd w:id="2"/>
    <w:p w14:paraId="7CDB3F99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Qualification des médecins consultés obligatoirement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561"/>
        <w:gridCol w:w="1507"/>
      </w:tblGrid>
      <w:tr w:rsidR="003F7961" w:rsidRPr="00142FA0" w14:paraId="060C0C42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3CC4B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2610887" w14:textId="71D26767" w:rsidR="003F7961" w:rsidRPr="00142FA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  <w:t>201</w:t>
            </w:r>
            <w:r w:rsidR="001402B5"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90EE1F" w14:textId="77777777" w:rsidR="003F7961" w:rsidRPr="00142FA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142FA0" w14:paraId="64900080" w14:textId="77777777" w:rsidTr="003F7961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73EF029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Qualification du 1er médecin consulté obligatoirement</w:t>
            </w:r>
          </w:p>
        </w:tc>
      </w:tr>
      <w:tr w:rsidR="003F7961" w:rsidRPr="00142FA0" w14:paraId="18B10784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7023C4" w14:textId="77777777" w:rsidR="003F7961" w:rsidRPr="00142FA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18D3F3" w14:textId="15BC51EA" w:rsidR="003F7961" w:rsidRPr="00142FA0" w:rsidRDefault="00AF7D89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387B82A" w14:textId="77777777" w:rsidR="003F7961" w:rsidRPr="00142FA0" w:rsidRDefault="003F7961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77DDF44C" w14:textId="77777777" w:rsidTr="00430868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7A156A" w14:textId="3A397732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Spécialiste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C5" w14:textId="4A06A8F5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906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778960" w14:textId="368BC24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34,1</w:t>
            </w:r>
          </w:p>
        </w:tc>
      </w:tr>
      <w:tr w:rsidR="00AF7D89" w:rsidRPr="00142FA0" w14:paraId="557428F1" w14:textId="77777777" w:rsidTr="00430868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F2124E" w14:textId="5EBCEA04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Généraliste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635" w14:textId="1C25AEDD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840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5607C0" w14:textId="05E349E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31,6</w:t>
            </w:r>
          </w:p>
        </w:tc>
      </w:tr>
      <w:tr w:rsidR="00AF7D89" w:rsidRPr="00142FA0" w14:paraId="55DB5302" w14:textId="77777777" w:rsidTr="00430868">
        <w:trPr>
          <w:trHeight w:val="240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3775F" w14:textId="62CAB486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LEIF/EOL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ED6" w14:textId="3E44ECA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9E2417" w14:textId="79639DD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26,6</w:t>
            </w:r>
          </w:p>
        </w:tc>
      </w:tr>
      <w:tr w:rsidR="00AF7D89" w:rsidRPr="00142FA0" w14:paraId="3CCDE493" w14:textId="77777777" w:rsidTr="00430868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4699" w14:textId="2E988706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Formé en soins palliatifs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161" w14:textId="3B9128B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5C08E4" w14:textId="293D39A9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7,7</w:t>
            </w:r>
          </w:p>
        </w:tc>
      </w:tr>
      <w:tr w:rsidR="003F7961" w:rsidRPr="00142FA0" w14:paraId="001DF1F3" w14:textId="77777777" w:rsidTr="003F796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C6BBC3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second médecin consulté obligatoirement (décès non attendu à brève échéance)</w:t>
            </w:r>
          </w:p>
        </w:tc>
      </w:tr>
      <w:tr w:rsidR="003F7961" w:rsidRPr="00142FA0" w14:paraId="1DE377CA" w14:textId="77777777" w:rsidTr="003F7961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2E74B5" w:themeFill="accent1" w:themeFillShade="BF"/>
          </w:tcPr>
          <w:p w14:paraId="17D79D0B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Qualification du 2e médecin consulté obligatoirement </w:t>
            </w:r>
          </w:p>
          <w:p w14:paraId="45B07774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>(décès non prévus à brève échéance)</w:t>
            </w:r>
          </w:p>
        </w:tc>
      </w:tr>
      <w:tr w:rsidR="003F7961" w:rsidRPr="00142FA0" w14:paraId="18DB8DE3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77337C" w14:textId="77777777" w:rsidR="003F7961" w:rsidRPr="00142FA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9FEF13E" w14:textId="0CCC9942" w:rsidR="003F7961" w:rsidRPr="00142FA0" w:rsidRDefault="001402B5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448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799F28" w14:textId="77777777" w:rsidR="003F7961" w:rsidRPr="00142FA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2169F1D7" w14:textId="77777777" w:rsidTr="003F7961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EF477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Psychiatre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925" w14:textId="64F04500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228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E17F6" w14:textId="78204F31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50,9</w:t>
            </w:r>
          </w:p>
        </w:tc>
      </w:tr>
      <w:tr w:rsidR="00AF7D89" w:rsidRPr="00142FA0" w14:paraId="3EF7EF6F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F84CB" w14:textId="77777777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Spécialiste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8B8" w14:textId="14A1E68F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60A71D" w14:textId="5DBEBE77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49,1</w:t>
            </w:r>
          </w:p>
        </w:tc>
      </w:tr>
    </w:tbl>
    <w:p w14:paraId="48A93E61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1FCAECE7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Technique et produits utilisés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1521"/>
        <w:gridCol w:w="1505"/>
        <w:gridCol w:w="14"/>
      </w:tblGrid>
      <w:tr w:rsidR="001402B5" w:rsidRPr="00142FA0" w14:paraId="174E8BD9" w14:textId="77777777" w:rsidTr="003F7961">
        <w:trPr>
          <w:trHeight w:val="255"/>
        </w:trPr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EF0F57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C6A00" w14:textId="11FF7245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EEB6355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1402B5" w:rsidRPr="00142FA0" w14:paraId="6FC601B0" w14:textId="77777777" w:rsidTr="00430868">
        <w:trPr>
          <w:gridAfter w:val="1"/>
          <w:wAfter w:w="8" w:type="pct"/>
          <w:trHeight w:val="240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57C0C0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08A5314" w14:textId="19571DF0" w:rsidR="001402B5" w:rsidRPr="00142FA0" w:rsidRDefault="00AF7D89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5A1EB20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78311E16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FB1" w14:textId="27D5E638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color w:val="000000"/>
                <w:sz w:val="18"/>
                <w:szCs w:val="18"/>
                <w:lang w:val="fr-BE"/>
              </w:rPr>
              <w:t>Thiopental par voie intraveineuse + curare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9B6F" w14:textId="14C56FA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1491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98924C" w14:textId="044EBE5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56,2</w:t>
            </w:r>
          </w:p>
        </w:tc>
      </w:tr>
      <w:tr w:rsidR="00AF7D89" w:rsidRPr="00142FA0" w14:paraId="5A993E6D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B57" w14:textId="7A8795AD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color w:val="000000"/>
                <w:sz w:val="18"/>
                <w:szCs w:val="18"/>
                <w:lang w:val="fr-BE"/>
              </w:rPr>
              <w:t>Propofol + curare 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5EC7" w14:textId="134A755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733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FBDEA4" w14:textId="1D87FE8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27,6</w:t>
            </w:r>
          </w:p>
        </w:tc>
      </w:tr>
      <w:tr w:rsidR="00AF7D89" w:rsidRPr="00142FA0" w14:paraId="38EC6C0F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763" w14:textId="380FC383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color w:val="000000"/>
                <w:sz w:val="18"/>
                <w:szCs w:val="18"/>
                <w:lang w:val="fr-BE"/>
              </w:rPr>
              <w:t>Thiopental par voie intraveineuse seul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17FF" w14:textId="6335CB13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352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E972F9" w14:textId="59DC6439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13,3</w:t>
            </w:r>
          </w:p>
        </w:tc>
      </w:tr>
      <w:tr w:rsidR="00AF7D89" w:rsidRPr="00142FA0" w14:paraId="31402F99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EBA" w14:textId="1442552B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color w:val="000000"/>
                <w:sz w:val="18"/>
                <w:szCs w:val="18"/>
                <w:lang w:val="fr-BE"/>
              </w:rPr>
              <w:t>Morphinique et/ou anxiolytique + curare 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F944" w14:textId="7FF69502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63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6374433" w14:textId="187E8E7C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2,4</w:t>
            </w:r>
          </w:p>
        </w:tc>
      </w:tr>
      <w:tr w:rsidR="00AF7D89" w:rsidRPr="00142FA0" w14:paraId="57C323B1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C43F" w14:textId="22FE5A7E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color w:val="000000"/>
                <w:sz w:val="18"/>
                <w:szCs w:val="18"/>
                <w:lang w:val="fr-BE"/>
              </w:rPr>
              <w:t>Barbituriques par voie orale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592F" w14:textId="39BD05AF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495809" w14:textId="6179F0D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0,3</w:t>
            </w:r>
          </w:p>
        </w:tc>
      </w:tr>
      <w:tr w:rsidR="00AF7D89" w:rsidRPr="00142FA0" w14:paraId="4E553AC4" w14:textId="77777777" w:rsidTr="00430868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0FA5" w14:textId="513ECF78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Autres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EAE" w14:textId="50D48416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3BEF3A" w14:textId="2C98C06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0,3</w:t>
            </w:r>
          </w:p>
        </w:tc>
      </w:tr>
    </w:tbl>
    <w:p w14:paraId="36BC61F9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4074F17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Décisions de la Commission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1402B5" w:rsidRPr="00142FA0" w14:paraId="15C5E574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22A0D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1C428F0" w14:textId="0C6D38A0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D634E76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1402B5" w:rsidRPr="00142FA0" w14:paraId="0471FAF5" w14:textId="77777777" w:rsidTr="00430868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004BDC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A6B2404" w14:textId="109C32E1" w:rsidR="001402B5" w:rsidRPr="00142FA0" w:rsidRDefault="00AF7D89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2655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B519946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AF7D89" w:rsidRPr="00142FA0" w14:paraId="50F72AA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4B78" w14:textId="193307B6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Acceptation simple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F27D" w14:textId="65CB42A7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1954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A8F9294" w14:textId="535C28EA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73,6</w:t>
            </w:r>
          </w:p>
        </w:tc>
      </w:tr>
      <w:tr w:rsidR="00AF7D89" w:rsidRPr="00142FA0" w14:paraId="50D8087C" w14:textId="77777777" w:rsidTr="00430868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4DC9" w14:textId="58AA79C9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color w:val="000000"/>
                <w:sz w:val="18"/>
                <w:szCs w:val="18"/>
                <w:lang w:val="fr-BE"/>
              </w:rPr>
              <w:t>Ouverture du volet I pour raisons administratives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F60E" w14:textId="6BA2529B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261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134F5B" w14:textId="5F0A2586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9,8</w:t>
            </w:r>
          </w:p>
        </w:tc>
      </w:tr>
      <w:tr w:rsidR="00AF7D89" w:rsidRPr="00142FA0" w14:paraId="7D5E6F60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6041" w14:textId="60898F7A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Ouverture du volet I pour précisions sur la procédure suivie ou sur le respect des conditions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63F9" w14:textId="148776E4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225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971070" w14:textId="1C9AD658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8,5</w:t>
            </w:r>
          </w:p>
        </w:tc>
      </w:tr>
      <w:tr w:rsidR="00AF7D89" w:rsidRPr="00142FA0" w14:paraId="2080CA9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BC26" w14:textId="498C2B8A" w:rsidR="00AF7D89" w:rsidRPr="00142FA0" w:rsidRDefault="00AF7D89" w:rsidP="00AF7D89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Ouverture du volet I pour simple remarque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C475" w14:textId="3CAD2E3B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sz w:val="18"/>
                <w:szCs w:val="18"/>
                <w:lang w:val="fr-BE"/>
              </w:rPr>
              <w:t>215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3EC7B9" w14:textId="7A3C44F6" w:rsidR="00AF7D89" w:rsidRPr="00142FA0" w:rsidRDefault="00AF7D89" w:rsidP="00AF7D89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8,1</w:t>
            </w:r>
          </w:p>
        </w:tc>
      </w:tr>
      <w:tr w:rsidR="003F7961" w:rsidRPr="00142FA0" w14:paraId="666234B9" w14:textId="77777777" w:rsidTr="003F796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E7E5A9" w14:textId="0921BD14" w:rsidR="003F7961" w:rsidRPr="00142FA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/>
              </w:rPr>
              <w:t>Transmission au procureur du Roi </w:t>
            </w:r>
            <w:r w:rsidRPr="00142FA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: aucun</w:t>
            </w:r>
            <w:r w:rsidRPr="00142FA0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dossier en 201</w:t>
            </w:r>
            <w:r w:rsidR="00430868" w:rsidRPr="00142FA0">
              <w:rPr>
                <w:rFonts w:ascii="Verdana" w:hAnsi="Verdana"/>
                <w:bCs/>
                <w:sz w:val="18"/>
                <w:szCs w:val="18"/>
                <w:lang w:val="fr-BE"/>
              </w:rPr>
              <w:t>9</w:t>
            </w:r>
            <w:r w:rsidRPr="00142FA0">
              <w:rPr>
                <w:rFonts w:ascii="Verdana" w:hAnsi="Verdana"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70944DB0" w14:textId="7887FCAE" w:rsidR="00CF2D8F" w:rsidRPr="00142FA0" w:rsidRDefault="00CF2D8F" w:rsidP="000D764C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</w:p>
    <w:sectPr w:rsidR="00CF2D8F" w:rsidRPr="00142FA0" w:rsidSect="000D764C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E073" w14:textId="77777777" w:rsidR="007A2668" w:rsidRDefault="007A2668" w:rsidP="00040E94">
      <w:pPr>
        <w:spacing w:after="0"/>
      </w:pPr>
      <w:r>
        <w:separator/>
      </w:r>
    </w:p>
  </w:endnote>
  <w:endnote w:type="continuationSeparator" w:id="0">
    <w:p w14:paraId="1CD19A75" w14:textId="77777777" w:rsidR="007A2668" w:rsidRDefault="007A2668" w:rsidP="00040E94">
      <w:pPr>
        <w:spacing w:after="0"/>
      </w:pPr>
      <w:r>
        <w:continuationSeparator/>
      </w:r>
    </w:p>
  </w:endnote>
  <w:endnote w:type="continuationNotice" w:id="1">
    <w:p w14:paraId="36A40E53" w14:textId="77777777" w:rsidR="007A2668" w:rsidRDefault="007A26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88E1" w14:textId="42D66D0F" w:rsidR="00821ABC" w:rsidRPr="00A020A4" w:rsidRDefault="00821ABC" w:rsidP="00480FE4">
    <w:pPr>
      <w:spacing w:after="0"/>
      <w:rPr>
        <w:rFonts w:ascii="Verdana" w:hAnsi="Verdana"/>
        <w:sz w:val="16"/>
        <w:szCs w:val="18"/>
        <w:lang w:val="fr-BE"/>
      </w:rPr>
    </w:pPr>
    <w:r w:rsidRPr="001F44FB">
      <w:rPr>
        <w:rFonts w:ascii="Verdana" w:hAnsi="Verdana"/>
        <w:sz w:val="16"/>
        <w:szCs w:val="18"/>
        <w:lang w:val="fr-BE"/>
      </w:rPr>
      <w:t>Secrétariat CFCEE : 02 524 92 63 (FR) – 02 524 92 64 (NL)</w:t>
    </w:r>
    <w:r w:rsidR="00480FE4">
      <w:rPr>
        <w:rFonts w:ascii="Verdana" w:hAnsi="Verdana"/>
        <w:sz w:val="16"/>
        <w:szCs w:val="18"/>
        <w:lang w:val="fr-BE"/>
      </w:rPr>
      <w:t xml:space="preserve"> </w:t>
    </w:r>
    <w:bookmarkStart w:id="4" w:name="_Hlk32311679"/>
    <w:r>
      <w:rPr>
        <w:rFonts w:ascii="Verdana" w:hAnsi="Verdana"/>
        <w:sz w:val="16"/>
        <w:szCs w:val="18"/>
        <w:lang w:val="fr-BE"/>
      </w:rPr>
      <w:fldChar w:fldCharType="begin"/>
    </w:r>
    <w:r>
      <w:rPr>
        <w:rFonts w:ascii="Verdana" w:hAnsi="Verdana"/>
        <w:sz w:val="16"/>
        <w:szCs w:val="18"/>
        <w:lang w:val="fr-BE"/>
      </w:rPr>
      <w:instrText xml:space="preserve"> HYPERLINK "mailto:euthanasiecom@</w:instrText>
    </w:r>
    <w:r w:rsidRPr="00A020A4">
      <w:rPr>
        <w:rFonts w:ascii="Verdana" w:hAnsi="Verdana"/>
        <w:sz w:val="16"/>
        <w:szCs w:val="18"/>
        <w:lang w:val="fr-BE"/>
      </w:rPr>
      <w:instrText>health.fgov</w:instrText>
    </w:r>
    <w:r>
      <w:rPr>
        <w:rFonts w:ascii="Verdana" w:hAnsi="Verdana"/>
        <w:sz w:val="16"/>
        <w:szCs w:val="18"/>
        <w:lang w:val="fr-BE"/>
      </w:rPr>
      <w:instrText xml:space="preserve">.be" </w:instrText>
    </w:r>
    <w:r>
      <w:rPr>
        <w:rFonts w:ascii="Verdana" w:hAnsi="Verdana"/>
        <w:sz w:val="16"/>
        <w:szCs w:val="18"/>
        <w:lang w:val="fr-BE"/>
      </w:rPr>
      <w:fldChar w:fldCharType="separate"/>
    </w:r>
    <w:r w:rsidRPr="00104BD9">
      <w:rPr>
        <w:rStyle w:val="Lienhypertexte"/>
        <w:rFonts w:ascii="Verdana" w:hAnsi="Verdana"/>
        <w:sz w:val="16"/>
        <w:szCs w:val="18"/>
        <w:lang w:val="fr-BE"/>
      </w:rPr>
      <w:t>euthanasiecom@health.fgov.be</w:t>
    </w:r>
    <w:r>
      <w:rPr>
        <w:rFonts w:ascii="Verdana" w:hAnsi="Verdana"/>
        <w:sz w:val="16"/>
        <w:szCs w:val="18"/>
        <w:lang w:val="fr-BE"/>
      </w:rPr>
      <w:fldChar w:fldCharType="end"/>
    </w:r>
    <w:bookmarkEnd w:id="4"/>
    <w:r>
      <w:rPr>
        <w:rFonts w:ascii="Verdana" w:hAnsi="Verdana"/>
        <w:sz w:val="16"/>
        <w:szCs w:val="18"/>
        <w:lang w:val="fr-BE"/>
      </w:rPr>
      <w:tab/>
    </w:r>
    <w:r>
      <w:rPr>
        <w:rFonts w:ascii="Verdana" w:hAnsi="Verdana"/>
        <w:sz w:val="16"/>
        <w:szCs w:val="18"/>
        <w:lang w:val="fr-BE"/>
      </w:rPr>
      <w:tab/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begin"/>
    </w:r>
    <w:r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instrText>PAGE   \* MERGEFORMAT</w:instrText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separate"/>
    </w:r>
    <w:r w:rsidRPr="001F63FE">
      <w:rPr>
        <w:rStyle w:val="Lienhypertexte"/>
        <w:rFonts w:ascii="Verdana" w:hAnsi="Verdana"/>
        <w:noProof/>
        <w:color w:val="auto"/>
        <w:sz w:val="16"/>
        <w:szCs w:val="18"/>
        <w:u w:val="none"/>
      </w:rPr>
      <w:t>4</w:t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end"/>
    </w:r>
    <w:r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871EB" w14:textId="77777777" w:rsidR="007A2668" w:rsidRDefault="007A2668" w:rsidP="00040E94">
      <w:pPr>
        <w:spacing w:after="0"/>
      </w:pPr>
      <w:r>
        <w:separator/>
      </w:r>
    </w:p>
  </w:footnote>
  <w:footnote w:type="continuationSeparator" w:id="0">
    <w:p w14:paraId="1118063D" w14:textId="77777777" w:rsidR="007A2668" w:rsidRDefault="007A2668" w:rsidP="00040E94">
      <w:pPr>
        <w:spacing w:after="0"/>
      </w:pPr>
      <w:r>
        <w:continuationSeparator/>
      </w:r>
    </w:p>
  </w:footnote>
  <w:footnote w:type="continuationNotice" w:id="1">
    <w:p w14:paraId="54FAF0D9" w14:textId="77777777" w:rsidR="007A2668" w:rsidRDefault="007A26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EC93" w14:textId="22E49D8E" w:rsidR="00821ABC" w:rsidRPr="007A49A4" w:rsidRDefault="00821ABC" w:rsidP="007A49A4">
    <w:pPr>
      <w:spacing w:after="0"/>
      <w:rPr>
        <w:sz w:val="16"/>
        <w:szCs w:val="16"/>
      </w:rPr>
    </w:pPr>
    <w:r w:rsidRPr="001B6451">
      <w:rPr>
        <w:rFonts w:ascii="Verdana" w:hAnsi="Verdana" w:cs="Helvetica 45 Light"/>
        <w:b/>
        <w:kern w:val="1"/>
        <w:sz w:val="16"/>
        <w:szCs w:val="16"/>
        <w:lang w:val="fr-BE"/>
      </w:rPr>
      <w:t>Communiqué de presse de la Commission fédérale de Contrôle et d’Évaluation de l’Euthanasie - CFCEE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7216"/>
    <w:multiLevelType w:val="hybridMultilevel"/>
    <w:tmpl w:val="E92847C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C56DB"/>
    <w:multiLevelType w:val="hybridMultilevel"/>
    <w:tmpl w:val="913C3C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86FC2"/>
    <w:multiLevelType w:val="hybridMultilevel"/>
    <w:tmpl w:val="68363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3ECA"/>
    <w:multiLevelType w:val="hybridMultilevel"/>
    <w:tmpl w:val="E5907D14"/>
    <w:lvl w:ilvl="0" w:tplc="398C16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57581"/>
    <w:multiLevelType w:val="hybridMultilevel"/>
    <w:tmpl w:val="48488A68"/>
    <w:lvl w:ilvl="0" w:tplc="01F455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E85"/>
    <w:multiLevelType w:val="hybridMultilevel"/>
    <w:tmpl w:val="D81A1F78"/>
    <w:lvl w:ilvl="0" w:tplc="05EA563C">
      <w:start w:val="1"/>
      <w:numFmt w:val="upperLetter"/>
      <w:pStyle w:val="TITRE2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631CA"/>
    <w:multiLevelType w:val="hybridMultilevel"/>
    <w:tmpl w:val="C658D4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6C454B"/>
    <w:multiLevelType w:val="hybridMultilevel"/>
    <w:tmpl w:val="35148748"/>
    <w:lvl w:ilvl="0" w:tplc="080C000F">
      <w:start w:val="1"/>
      <w:numFmt w:val="decimal"/>
      <w:lvlText w:val="%1."/>
      <w:lvlJc w:val="left"/>
      <w:pPr>
        <w:ind w:left="1353" w:hanging="360"/>
      </w:p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5D75D70"/>
    <w:multiLevelType w:val="hybridMultilevel"/>
    <w:tmpl w:val="C32851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64FF"/>
    <w:multiLevelType w:val="hybridMultilevel"/>
    <w:tmpl w:val="8D5213A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403611"/>
    <w:multiLevelType w:val="hybridMultilevel"/>
    <w:tmpl w:val="94C4CD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BEE"/>
    <w:multiLevelType w:val="hybridMultilevel"/>
    <w:tmpl w:val="9B081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94"/>
    <w:rsid w:val="0000413F"/>
    <w:rsid w:val="00007F2B"/>
    <w:rsid w:val="000122A0"/>
    <w:rsid w:val="00040E94"/>
    <w:rsid w:val="00064DB3"/>
    <w:rsid w:val="000C4B7B"/>
    <w:rsid w:val="000D764C"/>
    <w:rsid w:val="001236C3"/>
    <w:rsid w:val="0012399C"/>
    <w:rsid w:val="001402B5"/>
    <w:rsid w:val="00142FA0"/>
    <w:rsid w:val="00155765"/>
    <w:rsid w:val="0015642C"/>
    <w:rsid w:val="00161929"/>
    <w:rsid w:val="0016686D"/>
    <w:rsid w:val="0017666A"/>
    <w:rsid w:val="00193B37"/>
    <w:rsid w:val="001A7826"/>
    <w:rsid w:val="001B0243"/>
    <w:rsid w:val="001B1E38"/>
    <w:rsid w:val="001B6451"/>
    <w:rsid w:val="001C7866"/>
    <w:rsid w:val="001F2622"/>
    <w:rsid w:val="001F44FB"/>
    <w:rsid w:val="001F63FE"/>
    <w:rsid w:val="002318DE"/>
    <w:rsid w:val="0025305A"/>
    <w:rsid w:val="002617E2"/>
    <w:rsid w:val="002654ED"/>
    <w:rsid w:val="00273B13"/>
    <w:rsid w:val="00285CB5"/>
    <w:rsid w:val="002A2C7A"/>
    <w:rsid w:val="002A4D3A"/>
    <w:rsid w:val="002A7439"/>
    <w:rsid w:val="002B26A8"/>
    <w:rsid w:val="002B3E80"/>
    <w:rsid w:val="002B3FB2"/>
    <w:rsid w:val="002B430B"/>
    <w:rsid w:val="002C3CB5"/>
    <w:rsid w:val="002C3D95"/>
    <w:rsid w:val="00300DAB"/>
    <w:rsid w:val="0030414B"/>
    <w:rsid w:val="003768A5"/>
    <w:rsid w:val="00385051"/>
    <w:rsid w:val="003C4A27"/>
    <w:rsid w:val="003F7961"/>
    <w:rsid w:val="00407930"/>
    <w:rsid w:val="00430868"/>
    <w:rsid w:val="0043690E"/>
    <w:rsid w:val="00436E42"/>
    <w:rsid w:val="00452EF4"/>
    <w:rsid w:val="00456C9F"/>
    <w:rsid w:val="004600E8"/>
    <w:rsid w:val="004661A2"/>
    <w:rsid w:val="00466B00"/>
    <w:rsid w:val="00470294"/>
    <w:rsid w:val="00470F53"/>
    <w:rsid w:val="00480FE4"/>
    <w:rsid w:val="004A0B01"/>
    <w:rsid w:val="004C75A1"/>
    <w:rsid w:val="004F3231"/>
    <w:rsid w:val="00517ABC"/>
    <w:rsid w:val="005413CB"/>
    <w:rsid w:val="00544349"/>
    <w:rsid w:val="00562BE4"/>
    <w:rsid w:val="0056642F"/>
    <w:rsid w:val="005A5F12"/>
    <w:rsid w:val="005B271C"/>
    <w:rsid w:val="005D0BE8"/>
    <w:rsid w:val="00651D98"/>
    <w:rsid w:val="00692C99"/>
    <w:rsid w:val="006A3F0A"/>
    <w:rsid w:val="006C2EE0"/>
    <w:rsid w:val="007106C9"/>
    <w:rsid w:val="00723B35"/>
    <w:rsid w:val="0073626F"/>
    <w:rsid w:val="00756744"/>
    <w:rsid w:val="007864D8"/>
    <w:rsid w:val="0078659C"/>
    <w:rsid w:val="007A2668"/>
    <w:rsid w:val="007A49A4"/>
    <w:rsid w:val="007D05B9"/>
    <w:rsid w:val="00802434"/>
    <w:rsid w:val="008044A1"/>
    <w:rsid w:val="00821ABC"/>
    <w:rsid w:val="00845B3B"/>
    <w:rsid w:val="008460D1"/>
    <w:rsid w:val="008530B9"/>
    <w:rsid w:val="00860A81"/>
    <w:rsid w:val="00872964"/>
    <w:rsid w:val="0087447B"/>
    <w:rsid w:val="008C1CD3"/>
    <w:rsid w:val="008D7D13"/>
    <w:rsid w:val="00906039"/>
    <w:rsid w:val="00923807"/>
    <w:rsid w:val="009607EC"/>
    <w:rsid w:val="009C3C48"/>
    <w:rsid w:val="009D45A1"/>
    <w:rsid w:val="00A020A4"/>
    <w:rsid w:val="00A44AA3"/>
    <w:rsid w:val="00A51ADA"/>
    <w:rsid w:val="00A51BD3"/>
    <w:rsid w:val="00A55DD6"/>
    <w:rsid w:val="00A62680"/>
    <w:rsid w:val="00A72130"/>
    <w:rsid w:val="00A8187A"/>
    <w:rsid w:val="00AF7D89"/>
    <w:rsid w:val="00B26F52"/>
    <w:rsid w:val="00B94711"/>
    <w:rsid w:val="00BB589A"/>
    <w:rsid w:val="00BD5D19"/>
    <w:rsid w:val="00C04A40"/>
    <w:rsid w:val="00C126C1"/>
    <w:rsid w:val="00C35524"/>
    <w:rsid w:val="00C41CCC"/>
    <w:rsid w:val="00C842BD"/>
    <w:rsid w:val="00C90129"/>
    <w:rsid w:val="00C96ADB"/>
    <w:rsid w:val="00CB1749"/>
    <w:rsid w:val="00CF2D8F"/>
    <w:rsid w:val="00D009E4"/>
    <w:rsid w:val="00D3211C"/>
    <w:rsid w:val="00D37EC1"/>
    <w:rsid w:val="00D57545"/>
    <w:rsid w:val="00D84084"/>
    <w:rsid w:val="00D940B5"/>
    <w:rsid w:val="00DB7A2F"/>
    <w:rsid w:val="00E12212"/>
    <w:rsid w:val="00E14E7F"/>
    <w:rsid w:val="00E166DA"/>
    <w:rsid w:val="00E201EA"/>
    <w:rsid w:val="00E21ABB"/>
    <w:rsid w:val="00E2528B"/>
    <w:rsid w:val="00E32158"/>
    <w:rsid w:val="00E802A0"/>
    <w:rsid w:val="00E972E7"/>
    <w:rsid w:val="00EB549E"/>
    <w:rsid w:val="00F04D57"/>
    <w:rsid w:val="00F06521"/>
    <w:rsid w:val="00F337BF"/>
    <w:rsid w:val="00F357AA"/>
    <w:rsid w:val="00F3741C"/>
    <w:rsid w:val="00F8593B"/>
    <w:rsid w:val="00F957F6"/>
    <w:rsid w:val="00FC5661"/>
    <w:rsid w:val="00FD2ABA"/>
    <w:rsid w:val="00FF2941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F2D0A8"/>
  <w15:docId w15:val="{7C9D94D0-913D-4967-A021-312C0CD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E94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Paragraphedeliste"/>
    <w:link w:val="TITRE2Car"/>
    <w:qFormat/>
    <w:rsid w:val="00040E94"/>
    <w:pPr>
      <w:numPr>
        <w:numId w:val="1"/>
      </w:numPr>
      <w:pBdr>
        <w:bottom w:val="single" w:sz="4" w:space="1" w:color="auto"/>
      </w:pBdr>
      <w:spacing w:after="0"/>
    </w:pPr>
    <w:rPr>
      <w:rFonts w:ascii="Verdana" w:eastAsia="Cambria" w:hAnsi="Verdana"/>
      <w:b/>
      <w:szCs w:val="18"/>
      <w:lang w:val="fr-BE"/>
    </w:rPr>
  </w:style>
  <w:style w:type="character" w:customStyle="1" w:styleId="TITRE2Car">
    <w:name w:val="TITRE 2 Car"/>
    <w:basedOn w:val="Policepardfaut"/>
    <w:link w:val="TITRE2"/>
    <w:rsid w:val="00040E94"/>
    <w:rPr>
      <w:rFonts w:ascii="Verdana" w:eastAsia="Cambria" w:hAnsi="Verdana" w:cs="Times New Roman"/>
      <w:b/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0E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40E94"/>
    <w:rPr>
      <w:rFonts w:ascii="Arial" w:eastAsia="Times New Roman" w:hAnsi="Arial" w:cs="Times New Roman"/>
      <w:sz w:val="20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94"/>
    <w:rPr>
      <w:rFonts w:ascii="Arial" w:eastAsia="Times New Roman" w:hAnsi="Arial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040E94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rsid w:val="00860A81"/>
  </w:style>
  <w:style w:type="character" w:styleId="lev">
    <w:name w:val="Strong"/>
    <w:basedOn w:val="Policepardfaut"/>
    <w:uiPriority w:val="22"/>
    <w:qFormat/>
    <w:rsid w:val="00860A81"/>
    <w:rPr>
      <w:b/>
      <w:bCs/>
    </w:rPr>
  </w:style>
  <w:style w:type="paragraph" w:styleId="En-tte">
    <w:name w:val="header"/>
    <w:basedOn w:val="Normal"/>
    <w:link w:val="En-tt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A51ADA"/>
    <w:rPr>
      <w:rFonts w:ascii="Arial" w:eastAsia="Times New Roman" w:hAnsi="Arial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51ADA"/>
    <w:rPr>
      <w:rFonts w:ascii="Arial" w:eastAsia="Times New Roman" w:hAnsi="Arial" w:cs="Times New Roman"/>
      <w:sz w:val="20"/>
      <w:szCs w:val="24"/>
      <w:lang w:val="fr-FR"/>
    </w:rPr>
  </w:style>
  <w:style w:type="character" w:styleId="Lienhypertexte">
    <w:name w:val="Hyperlink"/>
    <w:rsid w:val="009D45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5A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semiHidden/>
    <w:rsid w:val="009D45A1"/>
    <w:pPr>
      <w:spacing w:after="0"/>
    </w:pPr>
    <w:rPr>
      <w:rFonts w:ascii="Times New Roman" w:hAnsi="Times New Roman"/>
      <w:b/>
      <w:bCs/>
      <w:sz w:val="22"/>
      <w:szCs w:val="20"/>
      <w:lang w:val="nl-NL"/>
    </w:rPr>
  </w:style>
  <w:style w:type="character" w:customStyle="1" w:styleId="Corpsdetexte3Car">
    <w:name w:val="Corps de texte 3 Car"/>
    <w:basedOn w:val="Policepardfaut"/>
    <w:link w:val="Corpsdetexte3"/>
    <w:semiHidden/>
    <w:rsid w:val="009D45A1"/>
    <w:rPr>
      <w:rFonts w:ascii="Times New Roman" w:eastAsia="Times New Roman" w:hAnsi="Times New Roman" w:cs="Times New Roman"/>
      <w:b/>
      <w:bCs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ABC"/>
    <w:pPr>
      <w:spacing w:after="160"/>
    </w:pPr>
    <w:rPr>
      <w:rFonts w:asciiTheme="minorHAnsi" w:eastAsiaTheme="minorHAnsi" w:hAnsiTheme="minorHAnsi" w:cstheme="minorBidi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rsid w:val="00517ABC"/>
    <w:rPr>
      <w:sz w:val="20"/>
      <w:szCs w:val="20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90603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039"/>
    <w:pPr>
      <w:spacing w:after="200"/>
    </w:pPr>
    <w:rPr>
      <w:rFonts w:ascii="Arial" w:eastAsia="Times New Roman" w:hAnsi="Arial" w:cs="Times New Roman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039"/>
    <w:rPr>
      <w:rFonts w:ascii="Arial" w:eastAsia="Times New Roman" w:hAnsi="Arial" w:cs="Times New Roman"/>
      <w:b/>
      <w:bCs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A0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A4BA-F346-476C-BA72-EF21621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3</cp:revision>
  <dcterms:created xsi:type="dcterms:W3CDTF">2020-02-28T13:57:00Z</dcterms:created>
  <dcterms:modified xsi:type="dcterms:W3CDTF">2020-02-28T14:00:00Z</dcterms:modified>
</cp:coreProperties>
</file>