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43211" w14:textId="6DEFEBB2" w:rsidR="001D0D1B" w:rsidRPr="00747AA0" w:rsidRDefault="001D0D1B" w:rsidP="00B80116">
      <w:pPr>
        <w:ind w:left="0"/>
        <w:rPr>
          <w:rFonts w:ascii="Roboto" w:hAnsi="Roboto"/>
          <w:lang w:val="fr-FR"/>
        </w:rPr>
      </w:pPr>
    </w:p>
    <w:p w14:paraId="3541896C" w14:textId="77777777" w:rsidR="006B0E3A" w:rsidRPr="00747AA0" w:rsidRDefault="006B0E3A">
      <w:pPr>
        <w:rPr>
          <w:rFonts w:ascii="Roboto" w:hAnsi="Roboto"/>
          <w:lang w:val="fr-FR"/>
        </w:rPr>
      </w:pPr>
    </w:p>
    <w:p w14:paraId="2E41C682" w14:textId="77777777" w:rsidR="006B0E3A" w:rsidRPr="00747AA0" w:rsidRDefault="006B0E3A">
      <w:pPr>
        <w:rPr>
          <w:rFonts w:ascii="Roboto" w:hAnsi="Roboto"/>
          <w:lang w:val="fr-FR"/>
        </w:rPr>
      </w:pPr>
    </w:p>
    <w:p w14:paraId="2C692DA3" w14:textId="77777777" w:rsidR="006B0E3A" w:rsidRPr="00747AA0" w:rsidRDefault="006B0E3A">
      <w:pPr>
        <w:rPr>
          <w:rFonts w:ascii="Roboto" w:hAnsi="Roboto"/>
          <w:lang w:val="fr-FR"/>
        </w:rPr>
      </w:pPr>
    </w:p>
    <w:p w14:paraId="5A0899D5" w14:textId="77777777" w:rsidR="006B0E3A" w:rsidRPr="00747AA0" w:rsidRDefault="006B0E3A">
      <w:pPr>
        <w:rPr>
          <w:rFonts w:ascii="Roboto" w:hAnsi="Roboto"/>
          <w:lang w:val="fr-FR"/>
        </w:rPr>
      </w:pPr>
    </w:p>
    <w:p w14:paraId="1702757F" w14:textId="77777777" w:rsidR="006B0E3A" w:rsidRPr="00747AA0" w:rsidRDefault="006B0E3A">
      <w:pPr>
        <w:rPr>
          <w:rFonts w:ascii="Roboto" w:hAnsi="Roboto"/>
          <w:lang w:val="fr-FR"/>
        </w:rPr>
      </w:pPr>
    </w:p>
    <w:p w14:paraId="546238F1" w14:textId="2A708E15" w:rsidR="006B0E3A" w:rsidRPr="00747AA0" w:rsidRDefault="006B0E3A">
      <w:pPr>
        <w:rPr>
          <w:rFonts w:ascii="Roboto" w:hAnsi="Roboto"/>
          <w:lang w:val="fr-FR"/>
        </w:rPr>
      </w:pPr>
    </w:p>
    <w:p w14:paraId="572F4B0B" w14:textId="77777777" w:rsidR="006B0E3A" w:rsidRPr="00747AA0" w:rsidRDefault="006B0E3A">
      <w:pPr>
        <w:rPr>
          <w:rFonts w:ascii="Roboto" w:hAnsi="Roboto"/>
          <w:lang w:val="fr-FR"/>
        </w:rPr>
      </w:pPr>
    </w:p>
    <w:p w14:paraId="4C5EC880" w14:textId="77777777" w:rsidR="006B0E3A" w:rsidRPr="00747AA0" w:rsidRDefault="006B0E3A">
      <w:pPr>
        <w:rPr>
          <w:rFonts w:ascii="Roboto" w:hAnsi="Roboto"/>
          <w:lang w:val="fr-FR"/>
        </w:rPr>
      </w:pPr>
    </w:p>
    <w:p w14:paraId="6B3EB8BB" w14:textId="2F50CE75" w:rsidR="006B0E3A" w:rsidRPr="00747AA0" w:rsidRDefault="006B0E3A">
      <w:pPr>
        <w:rPr>
          <w:rFonts w:ascii="Roboto" w:hAnsi="Roboto"/>
          <w:lang w:val="fr-FR"/>
        </w:rPr>
      </w:pPr>
    </w:p>
    <w:tbl>
      <w:tblPr>
        <w:tblStyle w:val="Grilledutablea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5"/>
        <w:gridCol w:w="1134"/>
        <w:gridCol w:w="1134"/>
        <w:gridCol w:w="1134"/>
        <w:gridCol w:w="408"/>
      </w:tblGrid>
      <w:tr w:rsidR="006B0E3A" w:rsidRPr="0083161A" w14:paraId="45487BC0" w14:textId="77777777" w:rsidTr="001377D1">
        <w:trPr>
          <w:trHeight w:val="426"/>
        </w:trPr>
        <w:tc>
          <w:tcPr>
            <w:tcW w:w="9735" w:type="dxa"/>
            <w:gridSpan w:val="5"/>
          </w:tcPr>
          <w:p w14:paraId="6041BCCB" w14:textId="59AFBDF0" w:rsidR="00940268" w:rsidRPr="00747AA0" w:rsidRDefault="00293CAC" w:rsidP="002A219F">
            <w:pPr>
              <w:pStyle w:val="Titre"/>
              <w:rPr>
                <w:lang w:val="fr-FR"/>
              </w:rPr>
            </w:pPr>
            <w:r w:rsidRPr="00747AA0">
              <w:rPr>
                <w:lang w:val="fr-FR"/>
              </w:rPr>
              <w:t>L</w:t>
            </w:r>
            <w:r w:rsidR="002A219F">
              <w:rPr>
                <w:lang w:val="fr-FR"/>
              </w:rPr>
              <w:t>a garantie pour l’enfance</w:t>
            </w:r>
            <w:r w:rsidR="002A219F" w:rsidRPr="00747AA0">
              <w:rPr>
                <w:szCs w:val="110"/>
                <w:lang w:val="fr-FR"/>
              </w:rPr>
              <w:t xml:space="preserve"> </w:t>
            </w:r>
            <w:r w:rsidR="001377D1" w:rsidRPr="00747AA0">
              <w:rPr>
                <w:szCs w:val="110"/>
                <w:lang w:val="fr-FR"/>
              </w:rPr>
              <w:br/>
            </w:r>
            <w:r w:rsidRPr="00747AA0">
              <w:rPr>
                <w:szCs w:val="110"/>
                <w:lang w:val="fr-FR"/>
              </w:rPr>
              <w:t>en Belgique</w:t>
            </w:r>
          </w:p>
          <w:p w14:paraId="25C4B498" w14:textId="20C0DDB3" w:rsidR="001B10EC" w:rsidRPr="00747AA0" w:rsidRDefault="00526CD4" w:rsidP="00E32261">
            <w:pPr>
              <w:pStyle w:val="Titre2"/>
              <w:ind w:left="493" w:right="340"/>
              <w:jc w:val="right"/>
              <w:rPr>
                <w:sz w:val="24"/>
                <w:szCs w:val="24"/>
                <w:lang w:val="fr-FR"/>
              </w:rPr>
            </w:pPr>
            <w:r w:rsidRPr="00747AA0">
              <w:rPr>
                <w:sz w:val="24"/>
                <w:szCs w:val="24"/>
                <w:lang w:val="fr-FR"/>
              </w:rPr>
              <w:t xml:space="preserve">Guide </w:t>
            </w:r>
            <w:r w:rsidR="00B25572" w:rsidRPr="00747AA0">
              <w:rPr>
                <w:sz w:val="24"/>
                <w:szCs w:val="24"/>
                <w:lang w:val="fr-FR"/>
              </w:rPr>
              <w:t>informatif</w:t>
            </w:r>
            <w:r w:rsidRPr="00747AA0">
              <w:rPr>
                <w:sz w:val="24"/>
                <w:szCs w:val="24"/>
                <w:lang w:val="fr-FR"/>
              </w:rPr>
              <w:t xml:space="preserve"> </w:t>
            </w:r>
            <w:r w:rsidR="00896C3A" w:rsidRPr="00747AA0">
              <w:rPr>
                <w:sz w:val="24"/>
                <w:szCs w:val="24"/>
                <w:lang w:val="fr-FR"/>
              </w:rPr>
              <w:t>(</w:t>
            </w:r>
            <w:r w:rsidR="004500D5">
              <w:rPr>
                <w:sz w:val="24"/>
                <w:szCs w:val="24"/>
                <w:lang w:val="fr-FR"/>
              </w:rPr>
              <w:t>xx</w:t>
            </w:r>
            <w:r w:rsidR="00896C3A" w:rsidRPr="00DF04DF">
              <w:rPr>
                <w:sz w:val="24"/>
                <w:szCs w:val="24"/>
                <w:lang w:val="fr-FR"/>
              </w:rPr>
              <w:t>/0</w:t>
            </w:r>
            <w:r w:rsidR="004500D5">
              <w:rPr>
                <w:sz w:val="24"/>
                <w:szCs w:val="24"/>
                <w:lang w:val="fr-FR"/>
              </w:rPr>
              <w:t>5</w:t>
            </w:r>
            <w:r w:rsidR="00896C3A" w:rsidRPr="00DF04DF">
              <w:rPr>
                <w:sz w:val="24"/>
                <w:szCs w:val="24"/>
                <w:lang w:val="fr-FR"/>
              </w:rPr>
              <w:t>/2024)</w:t>
            </w:r>
          </w:p>
          <w:p w14:paraId="54F49016" w14:textId="0085BD88" w:rsidR="001B10EC" w:rsidRPr="00747AA0" w:rsidRDefault="001B10EC" w:rsidP="001B10EC">
            <w:pPr>
              <w:pStyle w:val="Sansinterligne"/>
              <w:jc w:val="right"/>
              <w:rPr>
                <w:b/>
                <w:bCs/>
                <w:lang w:val="fr-FR"/>
              </w:rPr>
            </w:pPr>
          </w:p>
        </w:tc>
      </w:tr>
      <w:tr w:rsidR="006B0E3A" w:rsidRPr="0083161A" w14:paraId="3EB9A5FE" w14:textId="77777777" w:rsidTr="001377D1">
        <w:trPr>
          <w:trHeight w:val="426"/>
        </w:trPr>
        <w:tc>
          <w:tcPr>
            <w:tcW w:w="5925" w:type="dxa"/>
          </w:tcPr>
          <w:p w14:paraId="08C053D6" w14:textId="2799F38A" w:rsidR="006B0E3A" w:rsidRPr="00747AA0" w:rsidRDefault="006B0E3A" w:rsidP="007203FC">
            <w:pPr>
              <w:pStyle w:val="Corpsdetexte"/>
              <w:rPr>
                <w:lang w:val="fr-FR"/>
              </w:rPr>
            </w:pPr>
          </w:p>
        </w:tc>
        <w:tc>
          <w:tcPr>
            <w:tcW w:w="1134" w:type="dxa"/>
            <w:tcBorders>
              <w:top w:val="single" w:sz="36" w:space="0" w:color="000000" w:themeColor="text1"/>
            </w:tcBorders>
          </w:tcPr>
          <w:p w14:paraId="555CFF79" w14:textId="77777777" w:rsidR="006B0E3A" w:rsidRPr="00747AA0" w:rsidRDefault="006B0E3A" w:rsidP="007203FC">
            <w:pPr>
              <w:pStyle w:val="Corpsdetexte"/>
              <w:rPr>
                <w:lang w:val="fr-FR"/>
              </w:rPr>
            </w:pPr>
          </w:p>
        </w:tc>
        <w:tc>
          <w:tcPr>
            <w:tcW w:w="1134" w:type="dxa"/>
            <w:tcBorders>
              <w:top w:val="single" w:sz="36" w:space="0" w:color="FFE900"/>
            </w:tcBorders>
          </w:tcPr>
          <w:p w14:paraId="6BC1B0C7" w14:textId="77777777" w:rsidR="006B0E3A" w:rsidRPr="00747AA0" w:rsidRDefault="006B0E3A" w:rsidP="007203FC">
            <w:pPr>
              <w:pStyle w:val="Corpsdetexte"/>
              <w:rPr>
                <w:lang w:val="fr-FR"/>
              </w:rPr>
            </w:pPr>
          </w:p>
        </w:tc>
        <w:tc>
          <w:tcPr>
            <w:tcW w:w="1134" w:type="dxa"/>
            <w:tcBorders>
              <w:top w:val="single" w:sz="36" w:space="0" w:color="F60000"/>
            </w:tcBorders>
          </w:tcPr>
          <w:p w14:paraId="00A7AABF" w14:textId="77777777" w:rsidR="006B0E3A" w:rsidRPr="00747AA0" w:rsidRDefault="006B0E3A" w:rsidP="007203FC">
            <w:pPr>
              <w:pStyle w:val="Corpsdetexte"/>
              <w:spacing w:after="0"/>
              <w:rPr>
                <w:lang w:val="fr-FR"/>
              </w:rPr>
            </w:pPr>
          </w:p>
        </w:tc>
        <w:tc>
          <w:tcPr>
            <w:tcW w:w="408" w:type="dxa"/>
          </w:tcPr>
          <w:p w14:paraId="3B4E1CF5" w14:textId="77777777" w:rsidR="006B0E3A" w:rsidRPr="00747AA0" w:rsidRDefault="006B0E3A" w:rsidP="007203FC">
            <w:pPr>
              <w:pStyle w:val="Corpsdetexte"/>
              <w:rPr>
                <w:lang w:val="fr-FR"/>
              </w:rPr>
            </w:pPr>
          </w:p>
        </w:tc>
      </w:tr>
    </w:tbl>
    <w:p w14:paraId="7321CF0C" w14:textId="77777777" w:rsidR="00940268" w:rsidRPr="00747AA0" w:rsidRDefault="00940268">
      <w:pPr>
        <w:widowControl/>
        <w:autoSpaceDE/>
        <w:autoSpaceDN/>
        <w:spacing w:after="160" w:line="259" w:lineRule="auto"/>
        <w:ind w:left="0" w:right="0"/>
        <w:jc w:val="left"/>
        <w:rPr>
          <w:rStyle w:val="lev"/>
          <w:rFonts w:ascii="Raleway Light" w:hAnsi="Raleway Light"/>
          <w:b w:val="0"/>
          <w:bCs w:val="0"/>
          <w:sz w:val="26"/>
          <w:lang w:val="fr-FR"/>
        </w:rPr>
      </w:pPr>
    </w:p>
    <w:p w14:paraId="7310EE07" w14:textId="77777777" w:rsidR="00940268" w:rsidRPr="00747AA0" w:rsidRDefault="00940268">
      <w:pPr>
        <w:widowControl/>
        <w:autoSpaceDE/>
        <w:autoSpaceDN/>
        <w:spacing w:after="160" w:line="259" w:lineRule="auto"/>
        <w:ind w:left="0" w:right="0"/>
        <w:jc w:val="left"/>
        <w:rPr>
          <w:rStyle w:val="lev"/>
          <w:rFonts w:ascii="Raleway Light" w:hAnsi="Raleway Light"/>
          <w:b w:val="0"/>
          <w:bCs w:val="0"/>
          <w:sz w:val="26"/>
          <w:lang w:val="fr-FR"/>
        </w:rPr>
      </w:pPr>
    </w:p>
    <w:p w14:paraId="6B886752" w14:textId="77777777" w:rsidR="00940268" w:rsidRPr="00747AA0" w:rsidRDefault="00940268">
      <w:pPr>
        <w:widowControl/>
        <w:autoSpaceDE/>
        <w:autoSpaceDN/>
        <w:spacing w:after="160" w:line="259" w:lineRule="auto"/>
        <w:ind w:left="0" w:right="0"/>
        <w:jc w:val="left"/>
        <w:rPr>
          <w:rStyle w:val="lev"/>
          <w:rFonts w:ascii="Raleway Light" w:hAnsi="Raleway Light"/>
          <w:b w:val="0"/>
          <w:bCs w:val="0"/>
          <w:sz w:val="26"/>
          <w:lang w:val="fr-FR"/>
        </w:rPr>
        <w:sectPr w:rsidR="00940268" w:rsidRPr="00747AA0" w:rsidSect="00316B7D">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14:paraId="0C73631F" w14:textId="54CF0672" w:rsidR="004845FF" w:rsidRPr="004845FF" w:rsidRDefault="004845FF" w:rsidP="004845FF">
      <w:pPr>
        <w:widowControl/>
        <w:autoSpaceDE/>
        <w:autoSpaceDN/>
        <w:spacing w:after="160" w:line="259" w:lineRule="auto"/>
        <w:ind w:left="0" w:right="1938"/>
        <w:rPr>
          <w:rStyle w:val="lev"/>
          <w:lang w:val="fr-FR"/>
        </w:rPr>
      </w:pPr>
      <w:r>
        <w:rPr>
          <w:rStyle w:val="lev"/>
          <w:lang w:val="fr-FR"/>
        </w:rPr>
        <w:lastRenderedPageBreak/>
        <w:t>Un enfant sur cinq est en situation de pauvreté en Belgique. Un sur quatre en Europe.</w:t>
      </w:r>
    </w:p>
    <w:p w14:paraId="52764771" w14:textId="77777777" w:rsidR="00CE723C" w:rsidRPr="004845FF" w:rsidRDefault="00CE723C" w:rsidP="00CE723C">
      <w:pPr>
        <w:widowControl/>
        <w:autoSpaceDE/>
        <w:autoSpaceDN/>
        <w:spacing w:after="160" w:line="259" w:lineRule="auto"/>
        <w:ind w:left="0" w:right="1938"/>
      </w:pPr>
    </w:p>
    <w:p w14:paraId="131F2F39" w14:textId="4BF143D5" w:rsidR="003C7DA4" w:rsidRPr="00027FF5" w:rsidRDefault="003C7DA4" w:rsidP="003C7DA4">
      <w:pPr>
        <w:spacing w:after="0" w:line="240" w:lineRule="auto"/>
        <w:ind w:left="0"/>
        <w:rPr>
          <w:color w:val="515560"/>
        </w:rPr>
      </w:pPr>
      <w:r w:rsidRPr="00027FF5">
        <w:rPr>
          <w:color w:val="515560"/>
        </w:rPr>
        <w:t>En 2022, près de 20 millions d</w:t>
      </w:r>
      <w:r w:rsidR="005311C7">
        <w:rPr>
          <w:color w:val="515560"/>
        </w:rPr>
        <w:t>’</w:t>
      </w:r>
      <w:r w:rsidRPr="00027FF5">
        <w:rPr>
          <w:color w:val="515560"/>
        </w:rPr>
        <w:t>enfants âgés de moins de 18 ans étaient exposés </w:t>
      </w:r>
      <w:hyperlink r:id="rId14" w:history="1">
        <w:r w:rsidRPr="00027FF5">
          <w:rPr>
            <w:color w:val="515560"/>
          </w:rPr>
          <w:t>au risque de pauvreté ou d’exclusion sociale</w:t>
        </w:r>
      </w:hyperlink>
      <w:r w:rsidRPr="005311C7">
        <w:rPr>
          <w:color w:val="515560"/>
          <w:vertAlign w:val="superscript"/>
        </w:rPr>
        <w:footnoteReference w:id="1"/>
      </w:r>
      <w:r w:rsidRPr="00027FF5">
        <w:rPr>
          <w:color w:val="515560"/>
        </w:rPr>
        <w:t xml:space="preserve"> dans l'Union européenne</w:t>
      </w:r>
      <w:r w:rsidR="005311C7">
        <w:rPr>
          <w:color w:val="515560"/>
        </w:rPr>
        <w:t>.</w:t>
      </w:r>
    </w:p>
    <w:p w14:paraId="2E636304" w14:textId="77777777" w:rsidR="003C7DA4" w:rsidRPr="00027FF5" w:rsidRDefault="003C7DA4" w:rsidP="00027FF5">
      <w:pPr>
        <w:spacing w:after="0" w:line="240" w:lineRule="auto"/>
        <w:ind w:left="0"/>
        <w:rPr>
          <w:color w:val="515560"/>
        </w:rPr>
      </w:pPr>
    </w:p>
    <w:p w14:paraId="645B06C2" w14:textId="316B5385" w:rsidR="00027FF5" w:rsidRDefault="00027FF5" w:rsidP="00027FF5">
      <w:pPr>
        <w:spacing w:after="0" w:line="240" w:lineRule="auto"/>
        <w:ind w:left="0"/>
        <w:rPr>
          <w:color w:val="515560"/>
        </w:rPr>
      </w:pPr>
      <w:r w:rsidRPr="00027FF5">
        <w:rPr>
          <w:color w:val="515560"/>
        </w:rPr>
        <w:t xml:space="preserve">Pour lutter contre ce fléau, </w:t>
      </w:r>
      <w:r w:rsidR="00D41066" w:rsidRPr="00027FF5">
        <w:rPr>
          <w:color w:val="515560"/>
        </w:rPr>
        <w:t xml:space="preserve">le </w:t>
      </w:r>
      <w:r w:rsidR="003C7DA4" w:rsidRPr="00027FF5">
        <w:rPr>
          <w:color w:val="515560"/>
        </w:rPr>
        <w:t>Conseil de l’Union européenne</w:t>
      </w:r>
      <w:r w:rsidR="00D41066" w:rsidRPr="00027FF5">
        <w:rPr>
          <w:color w:val="515560"/>
        </w:rPr>
        <w:t xml:space="preserve"> a adopté, le 14 juin 2021, la recommandation sur la Garantie européenne pour l’enfance.</w:t>
      </w:r>
      <w:r w:rsidRPr="00027FF5">
        <w:rPr>
          <w:color w:val="515560"/>
        </w:rPr>
        <w:t xml:space="preserve"> Elle ambitionne une réduction d’au moins 15 millions du nombre de personnes menacées de pauvreté ou d’exclusion sociale, dont 5 millions d’enfants, d’ici 2030. </w:t>
      </w:r>
    </w:p>
    <w:p w14:paraId="6DBD8AC6" w14:textId="77777777" w:rsidR="00027FF5" w:rsidRPr="00027FF5" w:rsidRDefault="00027FF5" w:rsidP="00027FF5">
      <w:pPr>
        <w:spacing w:after="0" w:line="240" w:lineRule="auto"/>
        <w:ind w:left="0"/>
        <w:rPr>
          <w:color w:val="515560"/>
        </w:rPr>
      </w:pPr>
    </w:p>
    <w:p w14:paraId="541C518A" w14:textId="46095350" w:rsidR="00746D1F" w:rsidRPr="00027FF5" w:rsidRDefault="00746D1F" w:rsidP="00027FF5">
      <w:pPr>
        <w:spacing w:after="0" w:line="240" w:lineRule="auto"/>
        <w:ind w:left="0"/>
        <w:rPr>
          <w:color w:val="515560"/>
        </w:rPr>
      </w:pPr>
      <w:r w:rsidRPr="00027FF5">
        <w:rPr>
          <w:color w:val="515560"/>
        </w:rPr>
        <w:t>Alors que la Belgique assume la présidence du Conseil de l’UE, ce défi reste toujours présent dans la liste des priorités européennes</w:t>
      </w:r>
      <w:r w:rsidR="00027FF5" w:rsidRPr="00027FF5">
        <w:rPr>
          <w:color w:val="515560"/>
        </w:rPr>
        <w:t>.</w:t>
      </w:r>
    </w:p>
    <w:p w14:paraId="5CD68B38" w14:textId="77777777" w:rsidR="00027FF5" w:rsidRDefault="00027FF5" w:rsidP="004845FF">
      <w:pPr>
        <w:widowControl/>
        <w:autoSpaceDE/>
        <w:autoSpaceDN/>
        <w:spacing w:after="160" w:line="259" w:lineRule="auto"/>
        <w:ind w:left="0" w:right="1938"/>
        <w:rPr>
          <w:rStyle w:val="lev"/>
          <w:lang w:val="fr-FR"/>
        </w:rPr>
      </w:pPr>
    </w:p>
    <w:p w14:paraId="2F981DC1" w14:textId="1B81C7B1" w:rsidR="00B03A3C" w:rsidRPr="00747AA0" w:rsidRDefault="00C822D4" w:rsidP="00C822D4">
      <w:pPr>
        <w:widowControl/>
        <w:autoSpaceDE/>
        <w:autoSpaceDN/>
        <w:spacing w:after="160" w:line="259" w:lineRule="auto"/>
        <w:ind w:left="0" w:right="1938"/>
        <w:jc w:val="center"/>
        <w:rPr>
          <w:rStyle w:val="lev"/>
          <w:lang w:val="fr-FR"/>
        </w:rPr>
      </w:pPr>
      <w:r w:rsidRPr="00747AA0">
        <w:rPr>
          <w:rStyle w:val="lev"/>
          <w:lang w:val="fr-FR"/>
        </w:rPr>
        <w:t>***</w:t>
      </w:r>
    </w:p>
    <w:p w14:paraId="6BBFB6B4" w14:textId="2263B554" w:rsidR="00A91428" w:rsidRDefault="003C7DA4" w:rsidP="001923F4">
      <w:pPr>
        <w:spacing w:after="0" w:line="240" w:lineRule="auto"/>
        <w:ind w:left="0"/>
        <w:rPr>
          <w:color w:val="515560"/>
        </w:rPr>
      </w:pPr>
      <w:r w:rsidRPr="00464262">
        <w:rPr>
          <w:color w:val="515560"/>
        </w:rPr>
        <w:t xml:space="preserve">Quand considère-t-on qu’un enfant est exposé au risque de pauvreté ou d’exclusion sociale </w:t>
      </w:r>
      <w:r w:rsidR="008A1BE4" w:rsidRPr="00464262">
        <w:rPr>
          <w:color w:val="515560"/>
        </w:rPr>
        <w:t xml:space="preserve">? </w:t>
      </w:r>
    </w:p>
    <w:p w14:paraId="737E7FAD" w14:textId="77777777" w:rsidR="00464262" w:rsidRPr="00464262" w:rsidRDefault="00464262" w:rsidP="001923F4">
      <w:pPr>
        <w:spacing w:after="0" w:line="240" w:lineRule="auto"/>
        <w:ind w:left="0"/>
        <w:rPr>
          <w:color w:val="515560"/>
        </w:rPr>
      </w:pPr>
    </w:p>
    <w:p w14:paraId="1F65800F" w14:textId="7DFDFB08" w:rsidR="002218C6" w:rsidRPr="00464262" w:rsidRDefault="002218C6" w:rsidP="001923F4">
      <w:pPr>
        <w:spacing w:after="0" w:line="240" w:lineRule="auto"/>
        <w:ind w:left="0"/>
        <w:rPr>
          <w:color w:val="515560"/>
        </w:rPr>
      </w:pPr>
      <w:r w:rsidRPr="00464262">
        <w:rPr>
          <w:color w:val="515560"/>
        </w:rPr>
        <w:t xml:space="preserve">Quel est </w:t>
      </w:r>
      <w:r w:rsidR="003C7DA4" w:rsidRPr="00464262">
        <w:rPr>
          <w:color w:val="515560"/>
        </w:rPr>
        <w:t xml:space="preserve">le rôle </w:t>
      </w:r>
      <w:r w:rsidRPr="00464262">
        <w:rPr>
          <w:color w:val="515560"/>
        </w:rPr>
        <w:t xml:space="preserve">du </w:t>
      </w:r>
      <w:r w:rsidR="00F112C5" w:rsidRPr="00464262">
        <w:rPr>
          <w:color w:val="515560"/>
        </w:rPr>
        <w:t>SPP Intégration sociale</w:t>
      </w:r>
      <w:r w:rsidR="003C7DA4" w:rsidRPr="00464262">
        <w:rPr>
          <w:color w:val="515560"/>
        </w:rPr>
        <w:t xml:space="preserve"> dans le cadre du plan d’action national pour la Garantie européenne pour l’enfance</w:t>
      </w:r>
      <w:r w:rsidR="00D41066" w:rsidRPr="00464262">
        <w:rPr>
          <w:color w:val="515560"/>
        </w:rPr>
        <w:t> ?</w:t>
      </w:r>
    </w:p>
    <w:p w14:paraId="0E1A46A7" w14:textId="77777777" w:rsidR="00464262" w:rsidRDefault="00464262" w:rsidP="00464262">
      <w:pPr>
        <w:spacing w:after="0" w:line="240" w:lineRule="auto"/>
        <w:ind w:left="0"/>
        <w:rPr>
          <w:color w:val="515560"/>
        </w:rPr>
      </w:pPr>
    </w:p>
    <w:p w14:paraId="2BC9AA79" w14:textId="56F4F2FA" w:rsidR="00D41066" w:rsidRPr="00464262" w:rsidRDefault="00D41066" w:rsidP="00464262">
      <w:pPr>
        <w:spacing w:after="0" w:line="240" w:lineRule="auto"/>
        <w:ind w:left="0"/>
        <w:rPr>
          <w:color w:val="515560"/>
        </w:rPr>
      </w:pPr>
      <w:r w:rsidRPr="00464262">
        <w:rPr>
          <w:color w:val="515560"/>
        </w:rPr>
        <w:t>Quel est l’état des lieux des actions nationales en cours ?</w:t>
      </w:r>
    </w:p>
    <w:p w14:paraId="42D48F12" w14:textId="77777777" w:rsidR="00464262" w:rsidRDefault="00464262" w:rsidP="00464262">
      <w:pPr>
        <w:spacing w:after="0" w:line="240" w:lineRule="auto"/>
        <w:ind w:left="0"/>
        <w:rPr>
          <w:color w:val="515560"/>
        </w:rPr>
      </w:pPr>
    </w:p>
    <w:p w14:paraId="2AA30D69" w14:textId="21152260" w:rsidR="006D087E" w:rsidRPr="00464262" w:rsidRDefault="002218C6" w:rsidP="00464262">
      <w:pPr>
        <w:spacing w:after="0" w:line="240" w:lineRule="auto"/>
        <w:ind w:left="0"/>
        <w:rPr>
          <w:color w:val="515560"/>
        </w:rPr>
      </w:pPr>
      <w:r w:rsidRPr="00464262">
        <w:rPr>
          <w:color w:val="515560"/>
        </w:rPr>
        <w:t xml:space="preserve">Quels sont les </w:t>
      </w:r>
      <w:r w:rsidR="003C7DA4" w:rsidRPr="00464262">
        <w:rPr>
          <w:color w:val="515560"/>
        </w:rPr>
        <w:t xml:space="preserve">chiffres relatifs à la pauvreté infantile en Belgique </w:t>
      </w:r>
      <w:r w:rsidRPr="00464262">
        <w:rPr>
          <w:color w:val="515560"/>
        </w:rPr>
        <w:t>?</w:t>
      </w:r>
    </w:p>
    <w:p w14:paraId="577ECCB5" w14:textId="77777777" w:rsidR="00464262" w:rsidRDefault="00464262" w:rsidP="00464262">
      <w:pPr>
        <w:spacing w:after="0" w:line="240" w:lineRule="auto"/>
        <w:ind w:left="0"/>
        <w:rPr>
          <w:color w:val="515560"/>
        </w:rPr>
      </w:pPr>
    </w:p>
    <w:p w14:paraId="155A24FF" w14:textId="6F818957" w:rsidR="00B605FA" w:rsidRPr="00464262" w:rsidRDefault="006D087E" w:rsidP="00464262">
      <w:pPr>
        <w:spacing w:after="0" w:line="240" w:lineRule="auto"/>
        <w:ind w:left="0"/>
        <w:rPr>
          <w:color w:val="515560"/>
        </w:rPr>
      </w:pPr>
      <w:r w:rsidRPr="00464262">
        <w:rPr>
          <w:color w:val="515560"/>
        </w:rPr>
        <w:t>Vous trouverez les réponses aux questions que vous vous posez sur cette thématique dans le présent dossier.</w:t>
      </w:r>
    </w:p>
    <w:p w14:paraId="34211B2F" w14:textId="77777777" w:rsidR="007E2CEB" w:rsidRPr="00747AA0" w:rsidRDefault="007E2CEB" w:rsidP="00B605FA">
      <w:pPr>
        <w:widowControl/>
        <w:autoSpaceDE/>
        <w:autoSpaceDN/>
        <w:spacing w:after="160" w:line="259" w:lineRule="auto"/>
        <w:ind w:left="0" w:right="1938"/>
        <w:rPr>
          <w:rStyle w:val="lev"/>
          <w:rFonts w:ascii="Raleway Light" w:hAnsi="Raleway Light"/>
          <w:b w:val="0"/>
          <w:bCs w:val="0"/>
          <w:sz w:val="26"/>
          <w:lang w:val="fr-FR"/>
        </w:rPr>
      </w:pPr>
    </w:p>
    <w:p w14:paraId="65F02F0E" w14:textId="77777777" w:rsidR="007E2CEB" w:rsidRPr="00747AA0" w:rsidRDefault="007E2CEB" w:rsidP="00B605FA">
      <w:pPr>
        <w:widowControl/>
        <w:autoSpaceDE/>
        <w:autoSpaceDN/>
        <w:spacing w:after="160" w:line="259" w:lineRule="auto"/>
        <w:ind w:left="0" w:right="1938"/>
        <w:rPr>
          <w:rStyle w:val="lev"/>
          <w:rFonts w:ascii="Raleway Light" w:hAnsi="Raleway Light"/>
          <w:b w:val="0"/>
          <w:bCs w:val="0"/>
          <w:sz w:val="26"/>
          <w:lang w:val="fr-FR"/>
        </w:rPr>
      </w:pPr>
    </w:p>
    <w:p w14:paraId="1505E472" w14:textId="77777777" w:rsidR="007E2CEB" w:rsidRPr="00747AA0" w:rsidRDefault="007E2CEB" w:rsidP="00B605FA">
      <w:pPr>
        <w:widowControl/>
        <w:autoSpaceDE/>
        <w:autoSpaceDN/>
        <w:spacing w:after="160" w:line="259" w:lineRule="auto"/>
        <w:ind w:left="0" w:right="1938"/>
        <w:rPr>
          <w:rStyle w:val="lev"/>
          <w:rFonts w:ascii="Raleway Light" w:hAnsi="Raleway Light"/>
          <w:b w:val="0"/>
          <w:bCs w:val="0"/>
          <w:sz w:val="26"/>
          <w:lang w:val="fr-FR"/>
        </w:rPr>
      </w:pPr>
    </w:p>
    <w:p w14:paraId="1246AEEC" w14:textId="1E199EFD" w:rsidR="007E2CEB" w:rsidRPr="00747AA0" w:rsidRDefault="007E2CEB" w:rsidP="00B605FA">
      <w:pPr>
        <w:widowControl/>
        <w:autoSpaceDE/>
        <w:autoSpaceDN/>
        <w:spacing w:after="160" w:line="259" w:lineRule="auto"/>
        <w:ind w:left="0" w:right="1938"/>
        <w:rPr>
          <w:rStyle w:val="lev"/>
          <w:rFonts w:ascii="Raleway Light" w:hAnsi="Raleway Light"/>
          <w:b w:val="0"/>
          <w:bCs w:val="0"/>
          <w:sz w:val="26"/>
          <w:lang w:val="fr-FR"/>
        </w:rPr>
        <w:sectPr w:rsidR="007E2CEB" w:rsidRPr="00747AA0" w:rsidSect="00316B7D">
          <w:headerReference w:type="first" r:id="rId15"/>
          <w:footerReference w:type="first" r:id="rId16"/>
          <w:pgSz w:w="11906" w:h="16838"/>
          <w:pgMar w:top="1440" w:right="1440" w:bottom="1440" w:left="1440" w:header="708" w:footer="708" w:gutter="0"/>
          <w:cols w:space="708"/>
          <w:titlePg/>
          <w:docGrid w:linePitch="360"/>
        </w:sectPr>
      </w:pPr>
    </w:p>
    <w:p w14:paraId="4C2A332B" w14:textId="77777777" w:rsidR="00A70935" w:rsidRDefault="00B833FA" w:rsidP="00B833FA">
      <w:pPr>
        <w:pStyle w:val="Titre2"/>
        <w:rPr>
          <w:lang w:val="fr-FR"/>
        </w:rPr>
      </w:pPr>
      <w:r w:rsidRPr="00747AA0">
        <w:rPr>
          <w:lang w:val="fr-FR"/>
        </w:rPr>
        <w:lastRenderedPageBreak/>
        <w:t xml:space="preserve">Qu’entend-on par </w:t>
      </w:r>
      <w:r w:rsidR="00A70935">
        <w:rPr>
          <w:lang w:val="fr-FR"/>
        </w:rPr>
        <w:t>« risque de pauvreté ou d’exclusion sociale » ?</w:t>
      </w:r>
    </w:p>
    <w:p w14:paraId="282FDD11" w14:textId="22B7EC59" w:rsidR="00D67061" w:rsidRDefault="00A36319" w:rsidP="00A36319">
      <w:pPr>
        <w:spacing w:after="0" w:line="240" w:lineRule="auto"/>
        <w:rPr>
          <w:lang w:val="fr-FR"/>
        </w:rPr>
      </w:pPr>
      <w:r w:rsidRPr="00A36319">
        <w:rPr>
          <w:lang w:val="fr-FR"/>
        </w:rPr>
        <w:t xml:space="preserve">Le risque de pauvreté ou d'exclusion sociale, </w:t>
      </w:r>
      <w:r>
        <w:rPr>
          <w:lang w:val="fr-FR"/>
        </w:rPr>
        <w:t xml:space="preserve">appelé </w:t>
      </w:r>
      <w:r w:rsidRPr="00A36319">
        <w:rPr>
          <w:lang w:val="fr-FR"/>
        </w:rPr>
        <w:t>AROPE</w:t>
      </w:r>
      <w:r w:rsidR="009B338A">
        <w:rPr>
          <w:rStyle w:val="Appelnotedebasdep"/>
          <w:lang w:val="fr-FR"/>
        </w:rPr>
        <w:footnoteReference w:id="2"/>
      </w:r>
      <w:r w:rsidRPr="00A36319">
        <w:rPr>
          <w:lang w:val="fr-FR"/>
        </w:rPr>
        <w:t>, correspond à la somme des personnes</w:t>
      </w:r>
      <w:r w:rsidR="00C85420">
        <w:rPr>
          <w:lang w:val="fr-FR"/>
        </w:rPr>
        <w:t xml:space="preserve"> </w:t>
      </w:r>
      <w:r w:rsidR="00D67061">
        <w:rPr>
          <w:lang w:val="fr-FR"/>
        </w:rPr>
        <w:t>:</w:t>
      </w:r>
    </w:p>
    <w:p w14:paraId="7DB55313" w14:textId="2C86CE36" w:rsidR="00D67061" w:rsidRPr="00D67061" w:rsidRDefault="00C85420" w:rsidP="00EB1764">
      <w:pPr>
        <w:pStyle w:val="Paragraphedeliste"/>
        <w:numPr>
          <w:ilvl w:val="0"/>
          <w:numId w:val="6"/>
        </w:numPr>
        <w:spacing w:after="0" w:line="240" w:lineRule="auto"/>
        <w:rPr>
          <w:lang w:val="fr-FR"/>
        </w:rPr>
      </w:pPr>
      <w:r>
        <w:rPr>
          <w:lang w:val="fr-FR"/>
        </w:rPr>
        <w:t xml:space="preserve">dont </w:t>
      </w:r>
      <w:r w:rsidRPr="008203A5">
        <w:rPr>
          <w:lang w:val="fr-FR"/>
        </w:rPr>
        <w:t xml:space="preserve">le </w:t>
      </w:r>
      <w:r w:rsidRPr="008203A5">
        <w:rPr>
          <w:b/>
          <w:bCs/>
          <w:lang w:val="fr-FR"/>
        </w:rPr>
        <w:t>revenu disponible est inférieur au seuil de pauvreté</w:t>
      </w:r>
      <w:r w:rsidRPr="008203A5">
        <w:rPr>
          <w:lang w:val="fr-FR"/>
        </w:rPr>
        <w:t>, qui s’élève à 1.450 euros pour une personne isolée et à 3.045 euros pour un ménage de deux adultes et deux enfants.</w:t>
      </w:r>
    </w:p>
    <w:p w14:paraId="71911C5F" w14:textId="13944F4E" w:rsidR="008203A5" w:rsidRDefault="008203A5" w:rsidP="0090256C">
      <w:pPr>
        <w:pStyle w:val="Paragraphedeliste"/>
        <w:numPr>
          <w:ilvl w:val="0"/>
          <w:numId w:val="6"/>
        </w:numPr>
        <w:spacing w:after="0" w:line="240" w:lineRule="auto"/>
        <w:rPr>
          <w:lang w:val="fr-FR"/>
        </w:rPr>
      </w:pPr>
      <w:r>
        <w:rPr>
          <w:lang w:val="fr-FR"/>
        </w:rPr>
        <w:t>q</w:t>
      </w:r>
      <w:r w:rsidRPr="008203A5">
        <w:rPr>
          <w:lang w:val="fr-FR"/>
        </w:rPr>
        <w:t xml:space="preserve">ui sont </w:t>
      </w:r>
      <w:r w:rsidRPr="008203A5">
        <w:rPr>
          <w:b/>
          <w:bCs/>
          <w:lang w:val="fr-FR"/>
        </w:rPr>
        <w:t>en situation de privation</w:t>
      </w:r>
      <w:r w:rsidR="00A36319" w:rsidRPr="008203A5">
        <w:rPr>
          <w:b/>
          <w:bCs/>
          <w:lang w:val="fr-FR"/>
        </w:rPr>
        <w:t xml:space="preserve"> matériel</w:t>
      </w:r>
      <w:r w:rsidRPr="008203A5">
        <w:rPr>
          <w:b/>
          <w:bCs/>
          <w:lang w:val="fr-FR"/>
        </w:rPr>
        <w:t>le</w:t>
      </w:r>
      <w:r w:rsidR="00A36319" w:rsidRPr="008203A5">
        <w:rPr>
          <w:b/>
          <w:bCs/>
          <w:lang w:val="fr-FR"/>
        </w:rPr>
        <w:t xml:space="preserve"> et social</w:t>
      </w:r>
      <w:r w:rsidR="00D5696C">
        <w:rPr>
          <w:b/>
          <w:bCs/>
          <w:lang w:val="fr-FR"/>
        </w:rPr>
        <w:t xml:space="preserve">e </w:t>
      </w:r>
      <w:r w:rsidRPr="008203A5">
        <w:rPr>
          <w:b/>
          <w:bCs/>
          <w:lang w:val="fr-FR"/>
        </w:rPr>
        <w:t>sévère</w:t>
      </w:r>
      <w:r w:rsidRPr="008203A5">
        <w:rPr>
          <w:lang w:val="fr-FR"/>
        </w:rPr>
        <w:t xml:space="preserve"> (SMSD)</w:t>
      </w:r>
      <w:r>
        <w:rPr>
          <w:lang w:val="fr-FR"/>
        </w:rPr>
        <w:t xml:space="preserve">. </w:t>
      </w:r>
      <w:r w:rsidRPr="008203A5">
        <w:rPr>
          <w:lang w:val="fr-FR"/>
        </w:rPr>
        <w:t>Elles ne peuvent alors pas payer certains biens, services ou activités, considérés comme nécessaires ou souhaitables par la plupart des personnes afin de mener un niveau de vie acceptable.</w:t>
      </w:r>
    </w:p>
    <w:p w14:paraId="530CFEC1" w14:textId="280CD521" w:rsidR="00D67061" w:rsidRPr="008203A5" w:rsidRDefault="008203A5" w:rsidP="0090256C">
      <w:pPr>
        <w:pStyle w:val="Paragraphedeliste"/>
        <w:numPr>
          <w:ilvl w:val="0"/>
          <w:numId w:val="6"/>
        </w:numPr>
        <w:spacing w:after="0" w:line="240" w:lineRule="auto"/>
        <w:rPr>
          <w:lang w:val="fr-FR"/>
        </w:rPr>
      </w:pPr>
      <w:r>
        <w:rPr>
          <w:lang w:val="fr-FR"/>
        </w:rPr>
        <w:t>q</w:t>
      </w:r>
      <w:r w:rsidR="00C85420" w:rsidRPr="008203A5">
        <w:rPr>
          <w:lang w:val="fr-FR"/>
        </w:rPr>
        <w:t xml:space="preserve">ui </w:t>
      </w:r>
      <w:r w:rsidR="00C85420" w:rsidRPr="008203A5">
        <w:rPr>
          <w:b/>
          <w:bCs/>
          <w:lang w:val="fr-FR"/>
        </w:rPr>
        <w:t xml:space="preserve">vivent dans un ménage à faible intensité de travail </w:t>
      </w:r>
      <w:r w:rsidR="00C85420" w:rsidRPr="008203A5">
        <w:rPr>
          <w:lang w:val="fr-FR"/>
        </w:rPr>
        <w:t>(LWI). Cela signifie que les membres de leur ménage en âge de travailler ont travaillé moins de 20</w:t>
      </w:r>
      <w:r w:rsidRPr="008203A5">
        <w:rPr>
          <w:lang w:val="fr-FR"/>
        </w:rPr>
        <w:t xml:space="preserve"> </w:t>
      </w:r>
      <w:r w:rsidR="00C85420" w:rsidRPr="008203A5">
        <w:rPr>
          <w:lang w:val="fr-FR"/>
        </w:rPr>
        <w:t>% de leur potentiel au cours des 12 derniers mois.</w:t>
      </w:r>
    </w:p>
    <w:p w14:paraId="06745A8A" w14:textId="77777777" w:rsidR="008203A5" w:rsidRDefault="008203A5" w:rsidP="00A36319">
      <w:pPr>
        <w:spacing w:after="0" w:line="240" w:lineRule="auto"/>
        <w:rPr>
          <w:lang w:val="fr-FR"/>
        </w:rPr>
      </w:pPr>
    </w:p>
    <w:p w14:paraId="77840FF5" w14:textId="77777777" w:rsidR="007556EA" w:rsidRDefault="00A36319" w:rsidP="00A36319">
      <w:pPr>
        <w:spacing w:after="0" w:line="240" w:lineRule="auto"/>
        <w:rPr>
          <w:lang w:val="fr-FR"/>
        </w:rPr>
      </w:pPr>
      <w:r w:rsidRPr="00A36319">
        <w:rPr>
          <w:lang w:val="fr-FR"/>
        </w:rPr>
        <w:t>Les personnes ne sont prises en compte qu'une seule fois, même si elles se trouvent dans plusieurs des situations mentionnées ci-dessus.</w:t>
      </w:r>
    </w:p>
    <w:p w14:paraId="5783537F" w14:textId="77777777" w:rsidR="00B07116" w:rsidRPr="00B07116" w:rsidRDefault="00B07116" w:rsidP="00A36319">
      <w:pPr>
        <w:spacing w:after="0" w:line="240" w:lineRule="auto"/>
        <w:rPr>
          <w:sz w:val="22"/>
          <w:szCs w:val="22"/>
          <w:lang w:val="fr-FR"/>
        </w:rPr>
      </w:pPr>
    </w:p>
    <w:p w14:paraId="59973EFB" w14:textId="451526EE" w:rsidR="00A36319" w:rsidRDefault="00A36319" w:rsidP="00A36319">
      <w:pPr>
        <w:spacing w:after="0" w:line="240" w:lineRule="auto"/>
        <w:rPr>
          <w:lang w:val="fr-FR"/>
        </w:rPr>
      </w:pPr>
      <w:r w:rsidRPr="00A36319">
        <w:rPr>
          <w:lang w:val="fr-FR"/>
        </w:rPr>
        <w:t xml:space="preserve">AROPE </w:t>
      </w:r>
      <w:r>
        <w:rPr>
          <w:lang w:val="fr-FR"/>
        </w:rPr>
        <w:t xml:space="preserve">est le </w:t>
      </w:r>
      <w:r w:rsidRPr="00A36319">
        <w:rPr>
          <w:lang w:val="fr-FR"/>
        </w:rPr>
        <w:t>principal indicateur de suivi de l'objectif de l'UE pour 2030 en matière de pauvreté et d'exclusion sociale.</w:t>
      </w:r>
    </w:p>
    <w:p w14:paraId="68EE018C" w14:textId="77777777" w:rsidR="00F008B9" w:rsidRPr="00B07116" w:rsidRDefault="00F008B9" w:rsidP="005E3A4E">
      <w:pPr>
        <w:widowControl/>
        <w:autoSpaceDE/>
        <w:autoSpaceDN/>
        <w:spacing w:after="160" w:line="259" w:lineRule="auto"/>
        <w:ind w:left="0" w:right="1938"/>
        <w:rPr>
          <w:rStyle w:val="text-primary"/>
          <w:rFonts w:ascii="Roboto" w:eastAsia="Times New Roman" w:hAnsi="Roboto" w:cs="Times New Roman"/>
          <w:b/>
          <w:bCs/>
          <w:color w:val="1F74B6"/>
          <w:sz w:val="20"/>
          <w:szCs w:val="20"/>
          <w:lang w:val="fr-BE" w:eastAsia="fr-BE"/>
        </w:rPr>
      </w:pPr>
    </w:p>
    <w:p w14:paraId="70CDEBBC" w14:textId="105D5E0E" w:rsidR="005E3A4E" w:rsidRPr="00747AA0" w:rsidRDefault="005E3A4E" w:rsidP="005E3A4E">
      <w:pPr>
        <w:widowControl/>
        <w:autoSpaceDE/>
        <w:autoSpaceDN/>
        <w:spacing w:after="160" w:line="259" w:lineRule="auto"/>
        <w:ind w:left="0" w:right="1938"/>
        <w:rPr>
          <w:lang w:val="fr-FR"/>
        </w:rPr>
      </w:pPr>
      <w:r w:rsidRPr="00747AA0">
        <w:rPr>
          <w:rFonts w:ascii="Montserrat Black" w:eastAsiaTheme="majorEastAsia" w:hAnsi="Montserrat Black" w:cstheme="majorBidi"/>
          <w:color w:val="002672" w:themeColor="accent1" w:themeShade="BF"/>
          <w:sz w:val="32"/>
          <w:lang w:val="fr-FR"/>
        </w:rPr>
        <w:t>Quel</w:t>
      </w:r>
      <w:r w:rsidR="00F5590B">
        <w:rPr>
          <w:rFonts w:ascii="Montserrat Black" w:eastAsiaTheme="majorEastAsia" w:hAnsi="Montserrat Black" w:cstheme="majorBidi"/>
          <w:color w:val="002672" w:themeColor="accent1" w:themeShade="BF"/>
          <w:sz w:val="32"/>
          <w:lang w:val="fr-FR"/>
        </w:rPr>
        <w:t xml:space="preserve"> défi</w:t>
      </w:r>
      <w:r w:rsidRPr="00747AA0">
        <w:rPr>
          <w:rFonts w:ascii="Montserrat Black" w:eastAsiaTheme="majorEastAsia" w:hAnsi="Montserrat Black" w:cstheme="majorBidi"/>
          <w:color w:val="002672" w:themeColor="accent1" w:themeShade="BF"/>
          <w:sz w:val="32"/>
          <w:lang w:val="fr-FR"/>
        </w:rPr>
        <w:t xml:space="preserve"> </w:t>
      </w:r>
      <w:r w:rsidR="00F5590B">
        <w:rPr>
          <w:rFonts w:ascii="Montserrat Black" w:eastAsiaTheme="majorEastAsia" w:hAnsi="Montserrat Black" w:cstheme="majorBidi"/>
          <w:color w:val="002672" w:themeColor="accent1" w:themeShade="BF"/>
          <w:sz w:val="32"/>
          <w:lang w:val="fr-FR"/>
        </w:rPr>
        <w:t xml:space="preserve">pour </w:t>
      </w:r>
      <w:r w:rsidRPr="00747AA0">
        <w:rPr>
          <w:rFonts w:ascii="Montserrat Black" w:eastAsiaTheme="majorEastAsia" w:hAnsi="Montserrat Black" w:cstheme="majorBidi"/>
          <w:color w:val="002672" w:themeColor="accent1" w:themeShade="BF"/>
          <w:sz w:val="32"/>
          <w:lang w:val="fr-FR"/>
        </w:rPr>
        <w:t xml:space="preserve">la </w:t>
      </w:r>
      <w:r w:rsidR="00F5590B">
        <w:rPr>
          <w:rFonts w:ascii="Montserrat Black" w:eastAsiaTheme="majorEastAsia" w:hAnsi="Montserrat Black" w:cstheme="majorBidi"/>
          <w:color w:val="002672" w:themeColor="accent1" w:themeShade="BF"/>
          <w:sz w:val="32"/>
          <w:lang w:val="fr-FR"/>
        </w:rPr>
        <w:t xml:space="preserve">Belgique </w:t>
      </w:r>
      <w:r w:rsidRPr="00747AA0">
        <w:rPr>
          <w:rFonts w:ascii="Montserrat Black" w:eastAsiaTheme="majorEastAsia" w:hAnsi="Montserrat Black" w:cstheme="majorBidi"/>
          <w:color w:val="002672" w:themeColor="accent1" w:themeShade="BF"/>
          <w:sz w:val="32"/>
          <w:lang w:val="fr-FR"/>
        </w:rPr>
        <w:t xml:space="preserve">? </w:t>
      </w:r>
    </w:p>
    <w:p w14:paraId="3444F0C0" w14:textId="16821B94" w:rsidR="00644133" w:rsidRDefault="00644133" w:rsidP="00644133">
      <w:pPr>
        <w:spacing w:after="0" w:line="240" w:lineRule="auto"/>
        <w:rPr>
          <w:lang w:val="fr-FR"/>
        </w:rPr>
      </w:pPr>
      <w:r w:rsidRPr="00644133">
        <w:rPr>
          <w:lang w:val="fr-FR"/>
        </w:rPr>
        <w:t xml:space="preserve">Afin de mettre en œuvre la Recommandation établissant la Garantie européenne pour l’enfance, les États membres </w:t>
      </w:r>
      <w:r>
        <w:rPr>
          <w:lang w:val="fr-FR"/>
        </w:rPr>
        <w:t xml:space="preserve">de l’UE </w:t>
      </w:r>
      <w:r w:rsidRPr="00644133">
        <w:rPr>
          <w:lang w:val="fr-FR"/>
        </w:rPr>
        <w:t>ont nommé </w:t>
      </w:r>
      <w:hyperlink r:id="rId17" w:history="1">
        <w:r w:rsidRPr="00644133">
          <w:rPr>
            <w:lang w:val="fr-FR"/>
          </w:rPr>
          <w:t>leurs coordinateurs</w:t>
        </w:r>
      </w:hyperlink>
      <w:r w:rsidR="00806D1F">
        <w:rPr>
          <w:rStyle w:val="Appelnotedebasdep"/>
          <w:lang w:val="fr-FR"/>
        </w:rPr>
        <w:footnoteReference w:id="3"/>
      </w:r>
      <w:r w:rsidRPr="00644133">
        <w:rPr>
          <w:lang w:val="fr-FR"/>
        </w:rPr>
        <w:t> et ont préparé des </w:t>
      </w:r>
      <w:hyperlink r:id="rId18" w:anchor="JAF" w:history="1">
        <w:r w:rsidRPr="00644133">
          <w:rPr>
            <w:lang w:val="fr-FR"/>
          </w:rPr>
          <w:t>plans d’action nationaux</w:t>
        </w:r>
      </w:hyperlink>
      <w:r w:rsidRPr="00644133">
        <w:rPr>
          <w:lang w:val="fr-FR"/>
        </w:rPr>
        <w:t> couvrant la période allant jusqu’à 2030.</w:t>
      </w:r>
    </w:p>
    <w:p w14:paraId="2CFB1431" w14:textId="77777777" w:rsidR="00140CF5" w:rsidRDefault="00140CF5" w:rsidP="00644133">
      <w:pPr>
        <w:spacing w:after="0" w:line="240" w:lineRule="auto"/>
        <w:rPr>
          <w:noProof/>
          <w:lang w:val="fr-FR"/>
        </w:rPr>
      </w:pPr>
    </w:p>
    <w:p w14:paraId="264DD39F" w14:textId="15EFD640" w:rsidR="00644133" w:rsidRPr="00644133" w:rsidRDefault="00644133" w:rsidP="00644133">
      <w:pPr>
        <w:spacing w:after="0" w:line="240" w:lineRule="auto"/>
        <w:rPr>
          <w:lang w:val="fr-FR"/>
        </w:rPr>
      </w:pPr>
      <w:r w:rsidRPr="00D67061">
        <w:rPr>
          <w:noProof/>
          <w:lang w:val="fr-FR"/>
        </w:rPr>
        <w:drawing>
          <wp:inline distT="0" distB="0" distL="0" distR="0" wp14:anchorId="56539216" wp14:editId="37CFA642">
            <wp:extent cx="5483113" cy="983615"/>
            <wp:effectExtent l="0" t="0" r="3810" b="698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1014" t="8063" r="1799" b="12292"/>
                    <a:stretch/>
                  </pic:blipFill>
                  <pic:spPr bwMode="auto">
                    <a:xfrm>
                      <a:off x="0" y="0"/>
                      <a:ext cx="5589401" cy="1002682"/>
                    </a:xfrm>
                    <a:prstGeom prst="rect">
                      <a:avLst/>
                    </a:prstGeom>
                    <a:ln>
                      <a:noFill/>
                    </a:ln>
                    <a:extLst>
                      <a:ext uri="{53640926-AAD7-44D8-BBD7-CCE9431645EC}">
                        <a14:shadowObscured xmlns:a14="http://schemas.microsoft.com/office/drawing/2010/main"/>
                      </a:ext>
                    </a:extLst>
                  </pic:spPr>
                </pic:pic>
              </a:graphicData>
            </a:graphic>
          </wp:inline>
        </w:drawing>
      </w:r>
    </w:p>
    <w:p w14:paraId="364E77D8" w14:textId="77777777" w:rsidR="00644133" w:rsidRDefault="00644133" w:rsidP="00644133">
      <w:pPr>
        <w:spacing w:after="0" w:line="240" w:lineRule="auto"/>
        <w:rPr>
          <w:lang w:val="fr-FR"/>
        </w:rPr>
      </w:pPr>
    </w:p>
    <w:p w14:paraId="5A62E26A" w14:textId="1D3298E4" w:rsidR="00A356A6" w:rsidRDefault="00C331D6" w:rsidP="00A356A6">
      <w:pPr>
        <w:spacing w:after="0" w:line="240" w:lineRule="auto"/>
        <w:rPr>
          <w:rFonts w:cstheme="minorHAnsi"/>
        </w:rPr>
      </w:pPr>
      <w:r>
        <w:rPr>
          <w:lang w:val="fr-FR"/>
        </w:rPr>
        <w:t>En</w:t>
      </w:r>
      <w:r w:rsidR="00ED649C" w:rsidRPr="00ED649C">
        <w:rPr>
          <w:lang w:val="fr-FR"/>
        </w:rPr>
        <w:t xml:space="preserve"> mai 2022, la Belgique a soumis à la Commission européenne son plan d'action national </w:t>
      </w:r>
      <w:r w:rsidR="00EF10EC">
        <w:rPr>
          <w:lang w:val="fr-FR"/>
        </w:rPr>
        <w:t>« </w:t>
      </w:r>
      <w:r w:rsidR="00ED649C" w:rsidRPr="00ED649C">
        <w:rPr>
          <w:lang w:val="fr-FR"/>
        </w:rPr>
        <w:t>Garantie européenne pour l'enfance</w:t>
      </w:r>
      <w:r w:rsidR="00EF10EC">
        <w:rPr>
          <w:lang w:val="fr-FR"/>
        </w:rPr>
        <w:t> »</w:t>
      </w:r>
      <w:r w:rsidR="00A356A6" w:rsidRPr="00B77195">
        <w:rPr>
          <w:rFonts w:cstheme="minorHAnsi"/>
        </w:rPr>
        <w:t xml:space="preserve">. </w:t>
      </w:r>
    </w:p>
    <w:p w14:paraId="3CEBD065" w14:textId="3D278D55" w:rsidR="00ED649C" w:rsidRDefault="00ED649C" w:rsidP="00ED649C">
      <w:pPr>
        <w:rPr>
          <w:lang w:val="fr-FR"/>
        </w:rPr>
      </w:pPr>
      <w:r w:rsidRPr="00ED649C">
        <w:rPr>
          <w:lang w:val="fr-FR"/>
        </w:rPr>
        <w:lastRenderedPageBreak/>
        <w:t xml:space="preserve">La complexité institutionnelle de la Belgique constitue un défi particulier car la Garantie pour l’Enfance couvre plusieurs domaines politiques à différents niveaux de pouvoir. </w:t>
      </w:r>
      <w:r>
        <w:rPr>
          <w:lang w:val="fr-FR"/>
        </w:rPr>
        <w:t xml:space="preserve">Dès lors, le </w:t>
      </w:r>
      <w:r w:rsidRPr="00ED649C">
        <w:rPr>
          <w:lang w:val="fr-FR"/>
        </w:rPr>
        <w:t xml:space="preserve">plan </w:t>
      </w:r>
      <w:r>
        <w:rPr>
          <w:lang w:val="fr-FR"/>
        </w:rPr>
        <w:t xml:space="preserve">d’action belge </w:t>
      </w:r>
      <w:r w:rsidRPr="00ED649C">
        <w:rPr>
          <w:lang w:val="fr-FR"/>
        </w:rPr>
        <w:t xml:space="preserve">est le résultat d'une </w:t>
      </w:r>
      <w:r w:rsidRPr="006D5EA6">
        <w:rPr>
          <w:b/>
          <w:bCs/>
          <w:lang w:val="fr-FR"/>
        </w:rPr>
        <w:t>coopération coordonnée</w:t>
      </w:r>
      <w:r w:rsidRPr="00ED649C">
        <w:rPr>
          <w:lang w:val="fr-FR"/>
        </w:rPr>
        <w:t xml:space="preserve"> entre tous les niveaux politiques responsables des droits de l'enfant et de la lutte contre la pauvreté, </w:t>
      </w:r>
      <w:r>
        <w:rPr>
          <w:lang w:val="fr-FR"/>
        </w:rPr>
        <w:t xml:space="preserve">et </w:t>
      </w:r>
      <w:r w:rsidRPr="00ED649C">
        <w:rPr>
          <w:lang w:val="fr-FR"/>
        </w:rPr>
        <w:t xml:space="preserve">les organisations de la société civile familiarisées avec ce thème. </w:t>
      </w:r>
    </w:p>
    <w:p w14:paraId="4BC570A9" w14:textId="77777777" w:rsidR="00173D2C" w:rsidRPr="00173D2C" w:rsidRDefault="00173D2C" w:rsidP="00173D2C">
      <w:pPr>
        <w:pStyle w:val="Titre3"/>
        <w:rPr>
          <w:rStyle w:val="Accentuation"/>
          <w:rFonts w:ascii="Montserrat Black" w:hAnsi="Montserrat Black"/>
          <w:i w:val="0"/>
          <w:iCs w:val="0"/>
          <w:lang w:val="fr-FR"/>
        </w:rPr>
      </w:pPr>
      <w:r w:rsidRPr="00173D2C">
        <w:rPr>
          <w:rStyle w:val="Accentuation"/>
          <w:rFonts w:ascii="Montserrat Black" w:hAnsi="Montserrat Black"/>
          <w:i w:val="0"/>
          <w:iCs w:val="0"/>
          <w:lang w:val="fr-FR"/>
        </w:rPr>
        <w:t xml:space="preserve">Une approche globale, coordonnée et collaborative </w:t>
      </w:r>
    </w:p>
    <w:p w14:paraId="722691AF" w14:textId="77777777" w:rsidR="00173D2C" w:rsidRDefault="00173D2C" w:rsidP="00173D2C">
      <w:pPr>
        <w:spacing w:after="0" w:line="240" w:lineRule="auto"/>
        <w:rPr>
          <w:rFonts w:cstheme="minorHAnsi"/>
        </w:rPr>
      </w:pPr>
      <w:r w:rsidRPr="00B77195">
        <w:rPr>
          <w:rFonts w:cstheme="minorHAnsi"/>
          <w:b/>
          <w:bCs/>
        </w:rPr>
        <w:t>Globalement</w:t>
      </w:r>
      <w:r w:rsidRPr="00B77195">
        <w:rPr>
          <w:rFonts w:cstheme="minorHAnsi"/>
        </w:rPr>
        <w:t>, les entités fédérales et fédérées ont opté pour des mesures visant tous les enfants en situation de pauvreté car les besoins sont nombreux et généralement les mêmes. En plus des mesures générales, les entités fédérées disposent de mesures ciblées plus spécifiques destinées à certains groupes vulnérables, tels que les enfants en situation de handicap, les enfants roms, les enfants de migrants et de nouveaux arrivants, etc.</w:t>
      </w:r>
    </w:p>
    <w:p w14:paraId="38D1C6B3" w14:textId="77777777" w:rsidR="00173D2C" w:rsidRPr="00B77195" w:rsidRDefault="00173D2C" w:rsidP="00173D2C">
      <w:pPr>
        <w:spacing w:after="0" w:line="240" w:lineRule="auto"/>
        <w:rPr>
          <w:rFonts w:cstheme="minorHAnsi"/>
        </w:rPr>
      </w:pPr>
    </w:p>
    <w:p w14:paraId="792AF8E3" w14:textId="77777777" w:rsidR="004120E1" w:rsidRDefault="00173D2C" w:rsidP="00173D2C">
      <w:pPr>
        <w:spacing w:after="0" w:line="240" w:lineRule="auto"/>
        <w:rPr>
          <w:rFonts w:cstheme="minorHAnsi"/>
        </w:rPr>
      </w:pPr>
      <w:r w:rsidRPr="00B77195">
        <w:rPr>
          <w:rFonts w:cstheme="minorHAnsi"/>
        </w:rPr>
        <w:t xml:space="preserve">La lutte contre la pauvreté des enfants nécessite une </w:t>
      </w:r>
      <w:r w:rsidRPr="004120E1">
        <w:rPr>
          <w:rFonts w:cstheme="minorHAnsi"/>
          <w:b/>
          <w:bCs/>
        </w:rPr>
        <w:t xml:space="preserve">approche </w:t>
      </w:r>
      <w:r w:rsidRPr="00B77195">
        <w:rPr>
          <w:rFonts w:cstheme="minorHAnsi"/>
          <w:b/>
          <w:bCs/>
        </w:rPr>
        <w:t>coordonnée</w:t>
      </w:r>
      <w:r w:rsidRPr="00B77195">
        <w:rPr>
          <w:rFonts w:cstheme="minorHAnsi"/>
        </w:rPr>
        <w:t xml:space="preserve">. Les mesures visant à briser le cercle vicieux de pauvreté se retrouvent donc dans les différentes politiques et plans d’action des organes politiques concernés. </w:t>
      </w:r>
    </w:p>
    <w:p w14:paraId="4CAFE461" w14:textId="6E6153F7" w:rsidR="00173D2C" w:rsidRDefault="00173D2C" w:rsidP="00173D2C">
      <w:pPr>
        <w:spacing w:after="0" w:line="240" w:lineRule="auto"/>
        <w:rPr>
          <w:rFonts w:cstheme="minorHAnsi"/>
        </w:rPr>
      </w:pPr>
      <w:r w:rsidRPr="00B77195">
        <w:rPr>
          <w:rFonts w:cstheme="minorHAnsi"/>
        </w:rPr>
        <w:t>Dans le contexte fédéral belge, chaque autorité compétente développe des actions concrètes selon ses compétences. Comme la plupart des compétences de la Garantie européenne pour l’enfance relèvent des Communautés et des Régions, la plupart des actions se situent à ce</w:t>
      </w:r>
      <w:r w:rsidR="00D5696C">
        <w:rPr>
          <w:rFonts w:cstheme="minorHAnsi"/>
        </w:rPr>
        <w:t>s</w:t>
      </w:r>
      <w:r w:rsidRPr="00B77195">
        <w:rPr>
          <w:rFonts w:cstheme="minorHAnsi"/>
        </w:rPr>
        <w:t xml:space="preserve"> niveau</w:t>
      </w:r>
      <w:r w:rsidR="00D5696C">
        <w:rPr>
          <w:rFonts w:cstheme="minorHAnsi"/>
        </w:rPr>
        <w:t>x</w:t>
      </w:r>
      <w:r w:rsidRPr="00B77195">
        <w:rPr>
          <w:rFonts w:cstheme="minorHAnsi"/>
        </w:rPr>
        <w:t xml:space="preserve"> de pouvoir. Le gouvernement fédéral assume un rôle de coordination dans l’élaboration et le suivi du plan d’action.</w:t>
      </w:r>
    </w:p>
    <w:p w14:paraId="1AFB122D" w14:textId="77777777" w:rsidR="004120E1" w:rsidRPr="00B77195" w:rsidRDefault="004120E1" w:rsidP="00173D2C">
      <w:pPr>
        <w:spacing w:after="0" w:line="240" w:lineRule="auto"/>
        <w:rPr>
          <w:rFonts w:cstheme="minorHAnsi"/>
        </w:rPr>
      </w:pPr>
    </w:p>
    <w:p w14:paraId="580DB64A" w14:textId="08B9252E" w:rsidR="005160A7" w:rsidRPr="00C331D6" w:rsidRDefault="00C331D6" w:rsidP="00C331D6">
      <w:pPr>
        <w:spacing w:after="0" w:line="240" w:lineRule="auto"/>
        <w:rPr>
          <w:rFonts w:cstheme="minorHAnsi"/>
        </w:rPr>
      </w:pPr>
      <w:r>
        <w:rPr>
          <w:rFonts w:cstheme="minorHAnsi"/>
        </w:rPr>
        <w:t>L</w:t>
      </w:r>
      <w:r w:rsidRPr="00C331D6">
        <w:rPr>
          <w:rFonts w:cstheme="minorHAnsi"/>
        </w:rPr>
        <w:t xml:space="preserve">e </w:t>
      </w:r>
      <w:r w:rsidRPr="00C331D6">
        <w:rPr>
          <w:rFonts w:cstheme="minorHAnsi"/>
          <w:b/>
          <w:bCs/>
        </w:rPr>
        <w:t>Service public de Programmation Intégration sociale</w:t>
      </w:r>
      <w:r w:rsidRPr="00C331D6">
        <w:rPr>
          <w:rFonts w:cstheme="minorHAnsi"/>
        </w:rPr>
        <w:t xml:space="preserve"> </w:t>
      </w:r>
      <w:r w:rsidRPr="00C009A9">
        <w:rPr>
          <w:rFonts w:cstheme="minorHAnsi"/>
          <w:b/>
          <w:bCs/>
        </w:rPr>
        <w:t>assure la coordination</w:t>
      </w:r>
      <w:r w:rsidRPr="00C331D6">
        <w:rPr>
          <w:rFonts w:cstheme="minorHAnsi"/>
        </w:rPr>
        <w:t xml:space="preserve"> de la préparation, de la mise en œuvre et du suivi de la Garantie pour l'enfance. À</w:t>
      </w:r>
      <w:r w:rsidR="005160A7">
        <w:rPr>
          <w:rFonts w:cstheme="minorHAnsi"/>
        </w:rPr>
        <w:t xml:space="preserve"> cette fin, le SPP a développé </w:t>
      </w:r>
      <w:r w:rsidR="004120E1" w:rsidRPr="00B77195">
        <w:rPr>
          <w:rFonts w:cstheme="minorHAnsi"/>
        </w:rPr>
        <w:t xml:space="preserve">un processus de suivi, en collaboration avec les personnes de contact uniques des entités fédérées (SPOC) et, </w:t>
      </w:r>
      <w:r w:rsidR="005160A7">
        <w:rPr>
          <w:rFonts w:cstheme="minorHAnsi"/>
        </w:rPr>
        <w:t xml:space="preserve">ainsi qu’avec </w:t>
      </w:r>
      <w:r w:rsidR="004120E1" w:rsidRPr="00B77195">
        <w:rPr>
          <w:rFonts w:cstheme="minorHAnsi"/>
        </w:rPr>
        <w:t>les parties prenantes</w:t>
      </w:r>
      <w:r w:rsidR="005160A7">
        <w:rPr>
          <w:rFonts w:cstheme="minorHAnsi"/>
        </w:rPr>
        <w:t xml:space="preserve"> (</w:t>
      </w:r>
      <w:r w:rsidR="004120E1" w:rsidRPr="00B77195">
        <w:rPr>
          <w:rFonts w:cstheme="minorHAnsi"/>
        </w:rPr>
        <w:t>organisées en groupe de travail</w:t>
      </w:r>
      <w:r w:rsidR="005160A7">
        <w:rPr>
          <w:rFonts w:cstheme="minorHAnsi"/>
        </w:rPr>
        <w:t>)</w:t>
      </w:r>
      <w:r w:rsidR="004120E1" w:rsidRPr="00B77195">
        <w:rPr>
          <w:rFonts w:cstheme="minorHAnsi"/>
        </w:rPr>
        <w:t xml:space="preserve">. </w:t>
      </w:r>
    </w:p>
    <w:p w14:paraId="6980D272" w14:textId="77777777" w:rsidR="005D6D45" w:rsidRDefault="005D6D45" w:rsidP="004120E1">
      <w:pPr>
        <w:spacing w:after="0" w:line="240" w:lineRule="auto"/>
        <w:rPr>
          <w:rFonts w:cstheme="minorHAnsi"/>
        </w:rPr>
      </w:pPr>
    </w:p>
    <w:p w14:paraId="423A6493" w14:textId="619E6E4D" w:rsidR="00A356A6" w:rsidRDefault="004120E1" w:rsidP="00DA71E1">
      <w:pPr>
        <w:spacing w:after="0" w:line="240" w:lineRule="auto"/>
        <w:rPr>
          <w:rFonts w:cstheme="minorHAnsi"/>
        </w:rPr>
      </w:pPr>
      <w:r w:rsidRPr="005160A7">
        <w:rPr>
          <w:rFonts w:cstheme="minorHAnsi"/>
          <w:b/>
          <w:bCs/>
        </w:rPr>
        <w:t xml:space="preserve">Dans les </w:t>
      </w:r>
      <w:r w:rsidR="00D5696C">
        <w:rPr>
          <w:rFonts w:cstheme="minorHAnsi"/>
          <w:b/>
          <w:bCs/>
        </w:rPr>
        <w:t>R</w:t>
      </w:r>
      <w:r w:rsidRPr="005160A7">
        <w:rPr>
          <w:rFonts w:cstheme="minorHAnsi"/>
          <w:b/>
          <w:bCs/>
        </w:rPr>
        <w:t xml:space="preserve">égions et les </w:t>
      </w:r>
      <w:r w:rsidR="00D5696C">
        <w:rPr>
          <w:rFonts w:cstheme="minorHAnsi"/>
          <w:b/>
          <w:bCs/>
        </w:rPr>
        <w:t>C</w:t>
      </w:r>
      <w:r w:rsidRPr="005160A7">
        <w:rPr>
          <w:rFonts w:cstheme="minorHAnsi"/>
          <w:b/>
          <w:bCs/>
        </w:rPr>
        <w:t>ommunautés, un interlocuteur unique</w:t>
      </w:r>
      <w:r w:rsidRPr="00B77195">
        <w:rPr>
          <w:rFonts w:cstheme="minorHAnsi"/>
        </w:rPr>
        <w:t xml:space="preserve"> a donc été désigné pour la Flandre, la Région wallonne, la Fédération Wallonie-Bruxelles, la Région de Bruxelles-Capitale, la Commission communautaire française, la Commission communautaire flamande, la Commission communautaire commune et la Communauté germanophone. Ils représentent les administrations régionales et communautaires au sein du groupe de travail administratif chargé d’élaborer le plan d’action. </w:t>
      </w:r>
    </w:p>
    <w:tbl>
      <w:tblPr>
        <w:tblStyle w:val="Grilledutableau"/>
        <w:tblW w:w="0" w:type="auto"/>
        <w:tblInd w:w="493" w:type="dxa"/>
        <w:tblLook w:val="04A0" w:firstRow="1" w:lastRow="0" w:firstColumn="1" w:lastColumn="0" w:noHBand="0" w:noVBand="1"/>
      </w:tblPr>
      <w:tblGrid>
        <w:gridCol w:w="8149"/>
      </w:tblGrid>
      <w:tr w:rsidR="005160A7" w14:paraId="040FCC9B" w14:textId="77777777" w:rsidTr="00DA71E1">
        <w:tc>
          <w:tcPr>
            <w:tcW w:w="8149" w:type="dxa"/>
          </w:tcPr>
          <w:p w14:paraId="3185BF5A" w14:textId="77777777" w:rsidR="008D2941" w:rsidRDefault="008D2941" w:rsidP="00014B33">
            <w:pPr>
              <w:spacing w:after="0" w:line="240" w:lineRule="auto"/>
              <w:ind w:left="0" w:right="0"/>
              <w:rPr>
                <w:rFonts w:cstheme="minorHAnsi"/>
              </w:rPr>
            </w:pPr>
          </w:p>
          <w:p w14:paraId="528668FF" w14:textId="4B0296E1" w:rsidR="005160A7" w:rsidRDefault="005160A7" w:rsidP="007C5553">
            <w:pPr>
              <w:spacing w:after="0" w:line="240" w:lineRule="auto"/>
              <w:ind w:left="57" w:right="113"/>
              <w:rPr>
                <w:rFonts w:cstheme="minorHAnsi"/>
              </w:rPr>
            </w:pPr>
            <w:r w:rsidRPr="00762586">
              <w:rPr>
                <w:rFonts w:cstheme="minorHAnsi"/>
                <w:b/>
                <w:bCs/>
              </w:rPr>
              <w:t>Au niveau belge</w:t>
            </w:r>
            <w:r w:rsidR="00762586">
              <w:rPr>
                <w:rFonts w:cstheme="minorHAnsi"/>
                <w:b/>
                <w:bCs/>
              </w:rPr>
              <w:t xml:space="preserve"> </w:t>
            </w:r>
            <w:r w:rsidR="00762586">
              <w:rPr>
                <w:rFonts w:cstheme="minorHAnsi"/>
              </w:rPr>
              <w:t>:</w:t>
            </w:r>
            <w:r w:rsidRPr="005160A7">
              <w:rPr>
                <w:rFonts w:cstheme="minorHAnsi"/>
              </w:rPr>
              <w:t xml:space="preserve"> le suivi du plan d’action national pour la Garantie européenne pour l’enfance </w:t>
            </w:r>
            <w:r w:rsidR="005D6D45">
              <w:rPr>
                <w:rFonts w:cstheme="minorHAnsi"/>
              </w:rPr>
              <w:t>a</w:t>
            </w:r>
            <w:r w:rsidRPr="005160A7">
              <w:rPr>
                <w:rFonts w:cstheme="minorHAnsi"/>
              </w:rPr>
              <w:t xml:space="preserve"> lieu tous les deux ans</w:t>
            </w:r>
            <w:r w:rsidR="00014B33">
              <w:rPr>
                <w:rFonts w:cstheme="minorHAnsi"/>
              </w:rPr>
              <w:t>.</w:t>
            </w:r>
          </w:p>
          <w:p w14:paraId="79D37899" w14:textId="77777777" w:rsidR="008D2941" w:rsidRDefault="008D2941" w:rsidP="007C5553">
            <w:pPr>
              <w:spacing w:after="0" w:line="240" w:lineRule="auto"/>
              <w:ind w:left="57" w:right="113"/>
              <w:rPr>
                <w:rFonts w:cstheme="minorHAnsi"/>
              </w:rPr>
            </w:pPr>
          </w:p>
          <w:p w14:paraId="1B12C140" w14:textId="0CAE56C2" w:rsidR="00014B33" w:rsidRPr="00ED23C9" w:rsidRDefault="00014B33" w:rsidP="007C5553">
            <w:pPr>
              <w:spacing w:after="0" w:line="240" w:lineRule="auto"/>
              <w:ind w:left="57" w:right="113"/>
              <w:rPr>
                <w:rFonts w:cstheme="minorHAnsi"/>
              </w:rPr>
            </w:pPr>
            <w:r w:rsidRPr="00762586">
              <w:rPr>
                <w:rFonts w:cstheme="minorHAnsi"/>
                <w:b/>
                <w:bCs/>
              </w:rPr>
              <w:t>Au niveau européen</w:t>
            </w:r>
            <w:r w:rsidR="00762586">
              <w:rPr>
                <w:rFonts w:cstheme="minorHAnsi"/>
              </w:rPr>
              <w:t xml:space="preserve"> : </w:t>
            </w:r>
            <w:r w:rsidRPr="005160A7">
              <w:rPr>
                <w:rFonts w:cstheme="minorHAnsi"/>
              </w:rPr>
              <w:t xml:space="preserve">l’état d’avancement de la mise en œuvre du plan d’action national sera </w:t>
            </w:r>
            <w:r w:rsidRPr="00ED23C9">
              <w:rPr>
                <w:rFonts w:cstheme="minorHAnsi"/>
              </w:rPr>
              <w:t>communiqué au Conseil de l’Union européenne dans un rapport au plus tard après cinq ans</w:t>
            </w:r>
            <w:r w:rsidR="0095612B" w:rsidRPr="00ED23C9">
              <w:rPr>
                <w:rFonts w:cstheme="minorHAnsi"/>
              </w:rPr>
              <w:t>.</w:t>
            </w:r>
          </w:p>
          <w:p w14:paraId="784E93FE" w14:textId="39CC07AB" w:rsidR="004F19BA" w:rsidRDefault="004F19BA" w:rsidP="007C5553">
            <w:pPr>
              <w:spacing w:after="0" w:line="240" w:lineRule="auto"/>
              <w:ind w:left="57" w:right="113"/>
              <w:rPr>
                <w:rFonts w:cstheme="minorHAnsi"/>
              </w:rPr>
            </w:pPr>
            <w:r w:rsidRPr="00ED23C9">
              <w:rPr>
                <w:rFonts w:cstheme="minorHAnsi"/>
              </w:rPr>
              <w:t>Entre-temps, les États membres</w:t>
            </w:r>
            <w:r w:rsidR="00ED23C9" w:rsidRPr="00ED23C9">
              <w:rPr>
                <w:rFonts w:cstheme="minorHAnsi"/>
              </w:rPr>
              <w:t xml:space="preserve"> peuvent</w:t>
            </w:r>
            <w:r w:rsidR="00ED23C9">
              <w:rPr>
                <w:rFonts w:cstheme="minorHAnsi"/>
              </w:rPr>
              <w:t xml:space="preserve"> envoyer </w:t>
            </w:r>
            <w:r w:rsidR="00C53CC8">
              <w:rPr>
                <w:rFonts w:cstheme="minorHAnsi"/>
              </w:rPr>
              <w:t xml:space="preserve">leur rapport intermédiaire à la Commission européenne. </w:t>
            </w:r>
            <w:r>
              <w:rPr>
                <w:rFonts w:cstheme="minorHAnsi"/>
              </w:rPr>
              <w:t>Certains sont déjà disponibles sur le site de la Commission</w:t>
            </w:r>
            <w:r w:rsidRPr="00DA71E1">
              <w:footnoteReference w:id="4"/>
            </w:r>
            <w:r w:rsidR="00C53CC8">
              <w:rPr>
                <w:rFonts w:cstheme="minorHAnsi"/>
              </w:rPr>
              <w:t xml:space="preserve">, </w:t>
            </w:r>
            <w:commentRangeStart w:id="0"/>
            <w:r w:rsidR="00C53CC8" w:rsidRPr="00DA71E1">
              <w:rPr>
                <w:rFonts w:cstheme="minorHAnsi"/>
              </w:rPr>
              <w:t>notamment celui de la Belgique</w:t>
            </w:r>
            <w:r>
              <w:rPr>
                <w:rFonts w:cstheme="minorHAnsi"/>
              </w:rPr>
              <w:t>.</w:t>
            </w:r>
            <w:commentRangeEnd w:id="0"/>
            <w:r w:rsidR="00C53CC8" w:rsidRPr="00DA71E1">
              <w:rPr>
                <w:rFonts w:cstheme="minorHAnsi"/>
              </w:rPr>
              <w:commentReference w:id="0"/>
            </w:r>
          </w:p>
          <w:p w14:paraId="47A79BC6" w14:textId="730AA11B" w:rsidR="008D2941" w:rsidRDefault="008D2941" w:rsidP="0095612B">
            <w:pPr>
              <w:spacing w:after="0" w:line="240" w:lineRule="auto"/>
              <w:ind w:left="0" w:right="0"/>
              <w:rPr>
                <w:rFonts w:cstheme="minorHAnsi"/>
              </w:rPr>
            </w:pPr>
          </w:p>
        </w:tc>
      </w:tr>
    </w:tbl>
    <w:p w14:paraId="617E5189" w14:textId="77777777" w:rsidR="00CE1317" w:rsidRDefault="00CE1317" w:rsidP="005D6D45">
      <w:pPr>
        <w:spacing w:after="0" w:line="240" w:lineRule="auto"/>
        <w:rPr>
          <w:rFonts w:cstheme="minorHAnsi"/>
        </w:rPr>
      </w:pPr>
    </w:p>
    <w:p w14:paraId="52CD831F" w14:textId="398C8420" w:rsidR="005D6D45" w:rsidRPr="00B77195" w:rsidRDefault="005D6D45" w:rsidP="007C5553">
      <w:pPr>
        <w:spacing w:after="0" w:line="240" w:lineRule="auto"/>
        <w:rPr>
          <w:rFonts w:cstheme="minorHAnsi"/>
        </w:rPr>
      </w:pPr>
      <w:bookmarkStart w:id="1" w:name="_Hlk163123272"/>
      <w:r w:rsidRPr="00B77195">
        <w:rPr>
          <w:rFonts w:cstheme="minorHAnsi"/>
        </w:rPr>
        <w:t>Au</w:t>
      </w:r>
      <w:r w:rsidR="00386235">
        <w:rPr>
          <w:rFonts w:cstheme="minorHAnsi"/>
        </w:rPr>
        <w:t>-</w:t>
      </w:r>
      <w:r w:rsidRPr="00B77195">
        <w:rPr>
          <w:rFonts w:cstheme="minorHAnsi"/>
        </w:rPr>
        <w:t xml:space="preserve">delà du cadre politique et institutionnel belge, une grande attention est donnée à la </w:t>
      </w:r>
      <w:r w:rsidRPr="00096CD1">
        <w:rPr>
          <w:rFonts w:cstheme="minorHAnsi"/>
          <w:b/>
          <w:bCs/>
        </w:rPr>
        <w:t>consultation de la société civile</w:t>
      </w:r>
      <w:r w:rsidRPr="00B77195">
        <w:rPr>
          <w:rFonts w:cstheme="minorHAnsi"/>
        </w:rPr>
        <w:t>. Des lieux de concertation spécifiques en matière de lutte contre la pauvreté -</w:t>
      </w:r>
      <w:r w:rsidR="00AA4321">
        <w:rPr>
          <w:rFonts w:cstheme="minorHAnsi"/>
        </w:rPr>
        <w:t xml:space="preserve"> </w:t>
      </w:r>
      <w:r w:rsidRPr="00B77195">
        <w:rPr>
          <w:rFonts w:cstheme="minorHAnsi"/>
        </w:rPr>
        <w:t>dont la pauvreté des enfants</w:t>
      </w:r>
      <w:r w:rsidR="00AA4321">
        <w:rPr>
          <w:rFonts w:cstheme="minorHAnsi"/>
        </w:rPr>
        <w:t xml:space="preserve"> </w:t>
      </w:r>
      <w:r w:rsidRPr="00B77195">
        <w:rPr>
          <w:rFonts w:cstheme="minorHAnsi"/>
        </w:rPr>
        <w:t>- sont organisés plusieurs fois par an</w:t>
      </w:r>
      <w:r w:rsidR="00AA4321">
        <w:rPr>
          <w:rFonts w:cstheme="minorHAnsi"/>
        </w:rPr>
        <w:t>,</w:t>
      </w:r>
      <w:r w:rsidRPr="00B77195">
        <w:rPr>
          <w:rFonts w:cstheme="minorHAnsi"/>
        </w:rPr>
        <w:t xml:space="preserve"> à l’initiative du SPP Intégration sociale.</w:t>
      </w:r>
    </w:p>
    <w:bookmarkEnd w:id="1"/>
    <w:p w14:paraId="7EA79E48" w14:textId="77777777" w:rsidR="00AA4321" w:rsidRDefault="00AA4321" w:rsidP="007C5553">
      <w:pPr>
        <w:spacing w:after="0" w:line="240" w:lineRule="auto"/>
        <w:rPr>
          <w:rFonts w:cstheme="minorHAnsi"/>
        </w:rPr>
      </w:pPr>
    </w:p>
    <w:p w14:paraId="25856BDA" w14:textId="77777777" w:rsidR="005D6D45" w:rsidRDefault="007437A8" w:rsidP="007437A8">
      <w:pPr>
        <w:widowControl/>
        <w:autoSpaceDE/>
        <w:autoSpaceDN/>
        <w:spacing w:after="160" w:line="259" w:lineRule="auto"/>
        <w:ind w:left="0" w:right="1938"/>
        <w:rPr>
          <w:rFonts w:ascii="Montserrat Black" w:eastAsiaTheme="majorEastAsia" w:hAnsi="Montserrat Black" w:cstheme="majorBidi"/>
          <w:color w:val="002672" w:themeColor="accent1" w:themeShade="BF"/>
          <w:sz w:val="32"/>
          <w:lang w:val="fr-FR"/>
        </w:rPr>
      </w:pPr>
      <w:r w:rsidRPr="00747AA0">
        <w:rPr>
          <w:rFonts w:ascii="Montserrat Black" w:eastAsiaTheme="majorEastAsia" w:hAnsi="Montserrat Black" w:cstheme="majorBidi"/>
          <w:color w:val="002672" w:themeColor="accent1" w:themeShade="BF"/>
          <w:sz w:val="32"/>
          <w:lang w:val="fr-FR"/>
        </w:rPr>
        <w:t xml:space="preserve">Quels sont les </w:t>
      </w:r>
      <w:r w:rsidR="005D6D45">
        <w:rPr>
          <w:rFonts w:ascii="Montserrat Black" w:eastAsiaTheme="majorEastAsia" w:hAnsi="Montserrat Black" w:cstheme="majorBidi"/>
          <w:color w:val="002672" w:themeColor="accent1" w:themeShade="BF"/>
          <w:sz w:val="32"/>
          <w:lang w:val="fr-FR"/>
        </w:rPr>
        <w:t>objectifs belges ?</w:t>
      </w:r>
    </w:p>
    <w:p w14:paraId="541254A8" w14:textId="77777777" w:rsidR="00EB1764" w:rsidRDefault="00EB1764" w:rsidP="007C5553">
      <w:pPr>
        <w:spacing w:after="0" w:line="240" w:lineRule="auto"/>
        <w:rPr>
          <w:rFonts w:cstheme="minorHAnsi"/>
        </w:rPr>
      </w:pPr>
      <w:bookmarkStart w:id="2" w:name="_Hlk163123295"/>
      <w:r w:rsidRPr="00B77195">
        <w:rPr>
          <w:rFonts w:cstheme="minorHAnsi"/>
        </w:rPr>
        <w:t xml:space="preserve">La Belgique veut apporter sa contribution à l’ambition européenne de sortir cinq millions d’enfants du risque de pauvreté d’ici 2030 et a fixé sa contribution à cet objectif européen à au moins 93.000 enfants de moins en situation de pauvreté d’ici 2030. </w:t>
      </w:r>
    </w:p>
    <w:p w14:paraId="550199EC" w14:textId="77777777" w:rsidR="009A7EB5" w:rsidRDefault="009A7EB5" w:rsidP="007C5553">
      <w:pPr>
        <w:spacing w:after="0" w:line="240" w:lineRule="auto"/>
        <w:rPr>
          <w:rFonts w:cstheme="minorHAnsi"/>
        </w:rPr>
      </w:pPr>
    </w:p>
    <w:bookmarkEnd w:id="2"/>
    <w:p w14:paraId="022FE729" w14:textId="2E2CB001" w:rsidR="00EB1764" w:rsidRDefault="00C87B84" w:rsidP="007C5553">
      <w:pPr>
        <w:spacing w:after="0" w:line="240" w:lineRule="auto"/>
        <w:rPr>
          <w:rFonts w:cstheme="minorHAnsi"/>
        </w:rPr>
      </w:pPr>
      <w:r w:rsidRPr="00C87B84">
        <w:rPr>
          <w:rFonts w:cstheme="minorHAnsi"/>
        </w:rPr>
        <w:t xml:space="preserve">L’objectif est de </w:t>
      </w:r>
      <w:r w:rsidRPr="009A7EB5">
        <w:rPr>
          <w:rFonts w:cstheme="minorHAnsi"/>
        </w:rPr>
        <w:t>garanti</w:t>
      </w:r>
      <w:r w:rsidR="001923F4" w:rsidRPr="009A7EB5">
        <w:rPr>
          <w:rFonts w:cstheme="minorHAnsi"/>
        </w:rPr>
        <w:t xml:space="preserve">r </w:t>
      </w:r>
      <w:r w:rsidRPr="00C87B84">
        <w:rPr>
          <w:rFonts w:cstheme="minorHAnsi"/>
        </w:rPr>
        <w:t>l’accès effectif des enfants dans le besoin à un ensemble de services essentiels</w:t>
      </w:r>
      <w:r w:rsidRPr="009A7EB5">
        <w:rPr>
          <w:rFonts w:cstheme="minorHAnsi"/>
        </w:rPr>
        <w:t xml:space="preserve">, </w:t>
      </w:r>
      <w:r w:rsidR="00EB1764" w:rsidRPr="00C87B84">
        <w:rPr>
          <w:rFonts w:cstheme="minorHAnsi"/>
        </w:rPr>
        <w:t xml:space="preserve">comme le prévoit la recommandation sur la garantie pour l’enfance : </w:t>
      </w:r>
    </w:p>
    <w:p w14:paraId="57053E98" w14:textId="54C2328B" w:rsidR="00C87B84" w:rsidRPr="007C5553" w:rsidRDefault="00C87B84" w:rsidP="007C5553">
      <w:pPr>
        <w:pStyle w:val="Paragraphedeliste"/>
        <w:widowControl/>
        <w:numPr>
          <w:ilvl w:val="0"/>
          <w:numId w:val="21"/>
        </w:numPr>
        <w:autoSpaceDE/>
        <w:autoSpaceDN/>
        <w:spacing w:after="0" w:line="240" w:lineRule="auto"/>
        <w:ind w:left="1434" w:hanging="357"/>
        <w:rPr>
          <w:rFonts w:eastAsia="Times New Roman" w:cs="Arial"/>
          <w:color w:val="000000"/>
          <w:lang w:val="fr-BE" w:eastAsia="fr-BE"/>
        </w:rPr>
      </w:pPr>
      <w:r w:rsidRPr="007C5553">
        <w:rPr>
          <w:rFonts w:eastAsia="Times New Roman" w:cs="Arial"/>
          <w:color w:val="000000"/>
          <w:lang w:val="fr-BE" w:eastAsia="fr-BE"/>
        </w:rPr>
        <w:t>des structures d’éducation et d’accueil des jeunes enfants gratuites</w:t>
      </w:r>
    </w:p>
    <w:p w14:paraId="7F3F3358" w14:textId="6B8CE501" w:rsidR="00C87B84" w:rsidRPr="007C5553" w:rsidRDefault="00C87B84" w:rsidP="007C5553">
      <w:pPr>
        <w:pStyle w:val="Paragraphedeliste"/>
        <w:widowControl/>
        <w:numPr>
          <w:ilvl w:val="0"/>
          <w:numId w:val="21"/>
        </w:numPr>
        <w:autoSpaceDE/>
        <w:autoSpaceDN/>
        <w:spacing w:before="100" w:beforeAutospacing="1" w:after="100" w:afterAutospacing="1" w:line="240" w:lineRule="auto"/>
        <w:ind w:left="1434" w:hanging="357"/>
        <w:rPr>
          <w:rFonts w:eastAsia="Times New Roman" w:cs="Arial"/>
          <w:color w:val="000000"/>
          <w:lang w:val="fr-BE" w:eastAsia="fr-BE"/>
        </w:rPr>
      </w:pPr>
      <w:r w:rsidRPr="007C5553">
        <w:rPr>
          <w:rFonts w:eastAsia="Times New Roman" w:cs="Arial"/>
          <w:color w:val="000000"/>
          <w:lang w:val="fr-BE" w:eastAsia="fr-BE"/>
        </w:rPr>
        <w:t>une scolarisation gratuite (y compris des activités périscolaires et au moins un repas sain chaque jour d’école)</w:t>
      </w:r>
    </w:p>
    <w:p w14:paraId="36A1A6EA" w14:textId="4D40B57A" w:rsidR="00C87B84" w:rsidRPr="007C5553" w:rsidRDefault="00C87B84" w:rsidP="007C5553">
      <w:pPr>
        <w:pStyle w:val="Paragraphedeliste"/>
        <w:widowControl/>
        <w:numPr>
          <w:ilvl w:val="0"/>
          <w:numId w:val="21"/>
        </w:numPr>
        <w:autoSpaceDE/>
        <w:autoSpaceDN/>
        <w:spacing w:before="100" w:beforeAutospacing="1" w:after="100" w:afterAutospacing="1" w:line="240" w:lineRule="auto"/>
        <w:ind w:left="1434" w:hanging="357"/>
        <w:jc w:val="left"/>
        <w:rPr>
          <w:rFonts w:eastAsia="Times New Roman" w:cs="Arial"/>
          <w:color w:val="000000"/>
          <w:lang w:val="fr-BE" w:eastAsia="fr-BE"/>
        </w:rPr>
      </w:pPr>
      <w:r w:rsidRPr="007C5553">
        <w:rPr>
          <w:rFonts w:eastAsia="Times New Roman" w:cs="Arial"/>
          <w:color w:val="000000"/>
          <w:lang w:val="fr-BE" w:eastAsia="fr-BE"/>
        </w:rPr>
        <w:t>des soins de santé gratuits</w:t>
      </w:r>
    </w:p>
    <w:p w14:paraId="728D20DE" w14:textId="4AF5BAA9" w:rsidR="00C87B84" w:rsidRPr="007C5553" w:rsidRDefault="00C87B84" w:rsidP="007C5553">
      <w:pPr>
        <w:pStyle w:val="Paragraphedeliste"/>
        <w:widowControl/>
        <w:numPr>
          <w:ilvl w:val="0"/>
          <w:numId w:val="21"/>
        </w:numPr>
        <w:autoSpaceDE/>
        <w:autoSpaceDN/>
        <w:spacing w:before="100" w:beforeAutospacing="1" w:after="100" w:afterAutospacing="1" w:line="240" w:lineRule="auto"/>
        <w:ind w:left="1434" w:hanging="357"/>
        <w:jc w:val="left"/>
        <w:rPr>
          <w:rFonts w:eastAsia="Times New Roman" w:cs="Arial"/>
          <w:color w:val="000000"/>
          <w:lang w:val="fr-BE" w:eastAsia="fr-BE"/>
        </w:rPr>
      </w:pPr>
      <w:r w:rsidRPr="007C5553">
        <w:rPr>
          <w:rFonts w:eastAsia="Times New Roman" w:cs="Arial"/>
          <w:color w:val="000000"/>
          <w:lang w:val="fr-BE" w:eastAsia="fr-BE"/>
        </w:rPr>
        <w:t>une alimentation saine</w:t>
      </w:r>
    </w:p>
    <w:p w14:paraId="673B1E60" w14:textId="77777777" w:rsidR="007C5553" w:rsidRDefault="00C87B84" w:rsidP="007C5553">
      <w:pPr>
        <w:pStyle w:val="Paragraphedeliste"/>
        <w:widowControl/>
        <w:numPr>
          <w:ilvl w:val="0"/>
          <w:numId w:val="21"/>
        </w:numPr>
        <w:autoSpaceDE/>
        <w:autoSpaceDN/>
        <w:spacing w:after="0" w:line="240" w:lineRule="auto"/>
        <w:ind w:left="1434" w:hanging="357"/>
        <w:jc w:val="left"/>
        <w:rPr>
          <w:rFonts w:eastAsia="Times New Roman" w:cs="Arial"/>
          <w:color w:val="000000"/>
          <w:lang w:val="fr-BE" w:eastAsia="fr-BE"/>
        </w:rPr>
      </w:pPr>
      <w:r w:rsidRPr="007C5553">
        <w:rPr>
          <w:rFonts w:eastAsia="Times New Roman" w:cs="Arial"/>
          <w:color w:val="000000"/>
          <w:lang w:val="fr-BE" w:eastAsia="fr-BE"/>
        </w:rPr>
        <w:t>un logement adéquat</w:t>
      </w:r>
    </w:p>
    <w:p w14:paraId="01770CEE" w14:textId="447E75C4" w:rsidR="005D6D45" w:rsidRPr="007C5553" w:rsidRDefault="00C87B84" w:rsidP="007C5553">
      <w:pPr>
        <w:widowControl/>
        <w:autoSpaceDE/>
        <w:autoSpaceDN/>
        <w:spacing w:after="0" w:line="240" w:lineRule="auto"/>
        <w:ind w:left="717"/>
        <w:jc w:val="left"/>
        <w:rPr>
          <w:rFonts w:eastAsia="Times New Roman" w:cs="Arial"/>
          <w:color w:val="000000"/>
          <w:lang w:val="fr-BE" w:eastAsia="fr-BE"/>
        </w:rPr>
      </w:pPr>
      <w:r w:rsidRPr="007C5553">
        <w:rPr>
          <w:rFonts w:eastAsia="Times New Roman" w:cs="Arial"/>
          <w:color w:val="000000"/>
          <w:lang w:val="fr-BE" w:eastAsia="fr-BE"/>
        </w:rPr>
        <w:br/>
      </w:r>
      <w:r w:rsidR="005D6D45">
        <w:rPr>
          <w:noProof/>
          <w:lang w:val="fr-FR"/>
        </w:rPr>
        <mc:AlternateContent>
          <mc:Choice Requires="wps">
            <w:drawing>
              <wp:anchor distT="0" distB="0" distL="114300" distR="114300" simplePos="0" relativeHeight="251661312" behindDoc="0" locked="0" layoutInCell="1" allowOverlap="1" wp14:anchorId="30E1FAC0" wp14:editId="685D696B">
                <wp:simplePos x="0" y="0"/>
                <wp:positionH relativeFrom="column">
                  <wp:posOffset>334108</wp:posOffset>
                </wp:positionH>
                <wp:positionV relativeFrom="paragraph">
                  <wp:posOffset>193187</wp:posOffset>
                </wp:positionV>
                <wp:extent cx="4460142" cy="902335"/>
                <wp:effectExtent l="0" t="0" r="0" b="0"/>
                <wp:wrapNone/>
                <wp:docPr id="15" name="Rectangle 15"/>
                <wp:cNvGraphicFramePr/>
                <a:graphic xmlns:a="http://schemas.openxmlformats.org/drawingml/2006/main">
                  <a:graphicData uri="http://schemas.microsoft.com/office/word/2010/wordprocessingShape">
                    <wps:wsp>
                      <wps:cNvSpPr/>
                      <wps:spPr>
                        <a:xfrm>
                          <a:off x="0" y="0"/>
                          <a:ext cx="4460142" cy="902335"/>
                        </a:xfrm>
                        <a:prstGeom prst="rect">
                          <a:avLst/>
                        </a:prstGeom>
                        <a:solidFill>
                          <a:schemeClr val="bg1">
                            <a:lumMod val="95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F9F3CF7" w14:textId="77777777" w:rsidR="005D6D45" w:rsidRPr="00EE7912" w:rsidRDefault="005D6D45" w:rsidP="005D6D45">
                            <w:pPr>
                              <w:spacing w:line="240" w:lineRule="auto"/>
                              <w:jc w:val="left"/>
                              <w:rPr>
                                <w:color w:val="003399" w:themeColor="accent1"/>
                                <w:sz w:val="40"/>
                                <w:szCs w:val="40"/>
                                <w14:textOutline w14:w="0" w14:cap="flat" w14:cmpd="sng" w14:algn="ctr">
                                  <w14:noFill/>
                                  <w14:prstDash w14:val="solid"/>
                                  <w14:round/>
                                </w14:textOutline>
                              </w:rPr>
                            </w:pPr>
                            <w:r w:rsidRPr="00EE7912">
                              <w:rPr>
                                <w:rFonts w:ascii="Arial" w:hAnsi="Arial" w:cs="Arial"/>
                                <w:color w:val="003399" w:themeColor="accent1"/>
                                <w:sz w:val="40"/>
                                <w:szCs w:val="40"/>
                                <w14:textOutline w14:w="0" w14:cap="flat" w14:cmpd="sng" w14:algn="ctr">
                                  <w14:noFill/>
                                  <w14:prstDash w14:val="solid"/>
                                  <w14:round/>
                                </w14:textOutline>
                              </w:rPr>
                              <w:t>→</w:t>
                            </w:r>
                            <w:r w:rsidRPr="00EE7912">
                              <w:rPr>
                                <w:color w:val="003399" w:themeColor="accent1"/>
                                <w:sz w:val="40"/>
                                <w:szCs w:val="40"/>
                                <w14:textOutline w14:w="0" w14:cap="flat" w14:cmpd="sng" w14:algn="ctr">
                                  <w14:noFill/>
                                  <w14:prstDash w14:val="solid"/>
                                  <w14:round/>
                                </w14:textOutline>
                              </w:rPr>
                              <w:t xml:space="preserve"> </w:t>
                            </w:r>
                            <w:r>
                              <w:rPr>
                                <w:color w:val="003399" w:themeColor="accent1"/>
                                <w:sz w:val="40"/>
                                <w:szCs w:val="40"/>
                                <w14:textOutline w14:w="0" w14:cap="flat" w14:cmpd="sng" w14:algn="ctr">
                                  <w14:noFill/>
                                  <w14:prstDash w14:val="solid"/>
                                  <w14:round/>
                                </w14:textOutline>
                              </w:rPr>
                              <w:t>93.000</w:t>
                            </w:r>
                            <w:r w:rsidRPr="00EE7912">
                              <w:rPr>
                                <w:color w:val="003399" w:themeColor="accent1"/>
                                <w:sz w:val="40"/>
                                <w:szCs w:val="40"/>
                                <w14:textOutline w14:w="0" w14:cap="flat" w14:cmpd="sng" w14:algn="ctr">
                                  <w14:noFill/>
                                  <w14:prstDash w14:val="solid"/>
                                  <w14:round/>
                                </w14:textOutline>
                              </w:rPr>
                              <w:t xml:space="preserve"> enfants</w:t>
                            </w:r>
                          </w:p>
                          <w:p w14:paraId="2AF2BBDB" w14:textId="77777777" w:rsidR="005D6D45" w:rsidRPr="00EE7912" w:rsidRDefault="005D6D45" w:rsidP="005D6D45">
                            <w:pPr>
                              <w:spacing w:line="240" w:lineRule="auto"/>
                              <w:jc w:val="left"/>
                              <w:rPr>
                                <w:color w:val="000000" w:themeColor="text1"/>
                                <w14:textOutline w14:w="0" w14:cap="flat" w14:cmpd="sng" w14:algn="ctr">
                                  <w14:noFill/>
                                  <w14:prstDash w14:val="solid"/>
                                  <w14:round/>
                                </w14:textOutline>
                              </w:rPr>
                            </w:pPr>
                            <w:r w:rsidRPr="00EE7912">
                              <w:rPr>
                                <w:color w:val="000000" w:themeColor="text1"/>
                                <w14:textOutline w14:w="0" w14:cap="flat" w14:cmpd="sng" w14:algn="ctr">
                                  <w14:noFill/>
                                  <w14:prstDash w14:val="solid"/>
                                  <w14:round/>
                                </w14:textOutline>
                              </w:rPr>
                              <w:t xml:space="preserve">La </w:t>
                            </w:r>
                            <w:r>
                              <w:rPr>
                                <w:color w:val="000000" w:themeColor="text1"/>
                                <w14:textOutline w14:w="0" w14:cap="flat" w14:cmpd="sng" w14:algn="ctr">
                                  <w14:noFill/>
                                  <w14:prstDash w14:val="solid"/>
                                  <w14:round/>
                                </w14:textOutline>
                              </w:rPr>
                              <w:t xml:space="preserve">Belgique </w:t>
                            </w:r>
                            <w:r w:rsidRPr="00EE7912">
                              <w:rPr>
                                <w:color w:val="000000" w:themeColor="text1"/>
                                <w14:textOutline w14:w="0" w14:cap="flat" w14:cmpd="sng" w14:algn="ctr">
                                  <w14:noFill/>
                                  <w14:prstDash w14:val="solid"/>
                                  <w14:round/>
                                </w14:textOutline>
                              </w:rPr>
                              <w:t xml:space="preserve">veut sortir </w:t>
                            </w:r>
                            <w:r>
                              <w:rPr>
                                <w:color w:val="000000" w:themeColor="text1"/>
                                <w14:textOutline w14:w="0" w14:cap="flat" w14:cmpd="sng" w14:algn="ctr">
                                  <w14:noFill/>
                                  <w14:prstDash w14:val="solid"/>
                                  <w14:round/>
                                </w14:textOutline>
                              </w:rPr>
                              <w:t xml:space="preserve">93.000 </w:t>
                            </w:r>
                            <w:r w:rsidRPr="00EE7912">
                              <w:rPr>
                                <w:color w:val="000000" w:themeColor="text1"/>
                                <w14:textOutline w14:w="0" w14:cap="flat" w14:cmpd="sng" w14:algn="ctr">
                                  <w14:noFill/>
                                  <w14:prstDash w14:val="solid"/>
                                  <w14:round/>
                                </w14:textOutline>
                              </w:rPr>
                              <w:t>enfants de la pauvreté d’ici 2030.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1FAC0" id="Rectangle 15" o:spid="_x0000_s1026" style="position:absolute;left:0;text-align:left;margin-left:26.3pt;margin-top:15.2pt;width:351.2pt;height:7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" fillcolor="#f2f2f2 [3052]" stroked="f" strokeweight="1pt">
                <v:textbox>
                  <w:txbxContent>
                    <w:p w14:paraId="4F9F3CF7" w14:textId="77777777" w:rsidR="005D6D45" w:rsidRPr="00EE7912" w:rsidRDefault="005D6D45" w:rsidP="005D6D45">
                      <w:pPr>
                        <w:spacing w:line="240" w:lineRule="auto"/>
                        <w:jc w:val="left"/>
                        <w:rPr>
                          <w:color w:val="003399" w:themeColor="accent1"/>
                          <w:sz w:val="40"/>
                          <w:szCs w:val="40"/>
                          <w14:textOutline w14:w="0" w14:cap="flat" w14:cmpd="sng" w14:algn="ctr">
                            <w14:noFill/>
                            <w14:prstDash w14:val="solid"/>
                            <w14:round/>
                          </w14:textOutline>
                        </w:rPr>
                      </w:pPr>
                      <w:r w:rsidRPr="00EE7912">
                        <w:rPr>
                          <w:rFonts w:ascii="Arial" w:hAnsi="Arial" w:cs="Arial"/>
                          <w:color w:val="003399" w:themeColor="accent1"/>
                          <w:sz w:val="40"/>
                          <w:szCs w:val="40"/>
                          <w14:textOutline w14:w="0" w14:cap="flat" w14:cmpd="sng" w14:algn="ctr">
                            <w14:noFill/>
                            <w14:prstDash w14:val="solid"/>
                            <w14:round/>
                          </w14:textOutline>
                        </w:rPr>
                        <w:t>→</w:t>
                      </w:r>
                      <w:r w:rsidRPr="00EE7912">
                        <w:rPr>
                          <w:color w:val="003399" w:themeColor="accent1"/>
                          <w:sz w:val="40"/>
                          <w:szCs w:val="40"/>
                          <w14:textOutline w14:w="0" w14:cap="flat" w14:cmpd="sng" w14:algn="ctr">
                            <w14:noFill/>
                            <w14:prstDash w14:val="solid"/>
                            <w14:round/>
                          </w14:textOutline>
                        </w:rPr>
                        <w:t xml:space="preserve"> </w:t>
                      </w:r>
                      <w:r>
                        <w:rPr>
                          <w:color w:val="003399" w:themeColor="accent1"/>
                          <w:sz w:val="40"/>
                          <w:szCs w:val="40"/>
                          <w14:textOutline w14:w="0" w14:cap="flat" w14:cmpd="sng" w14:algn="ctr">
                            <w14:noFill/>
                            <w14:prstDash w14:val="solid"/>
                            <w14:round/>
                          </w14:textOutline>
                        </w:rPr>
                        <w:t>93.000</w:t>
                      </w:r>
                      <w:r w:rsidRPr="00EE7912">
                        <w:rPr>
                          <w:color w:val="003399" w:themeColor="accent1"/>
                          <w:sz w:val="40"/>
                          <w:szCs w:val="40"/>
                          <w14:textOutline w14:w="0" w14:cap="flat" w14:cmpd="sng" w14:algn="ctr">
                            <w14:noFill/>
                            <w14:prstDash w14:val="solid"/>
                            <w14:round/>
                          </w14:textOutline>
                        </w:rPr>
                        <w:t xml:space="preserve"> enfants</w:t>
                      </w:r>
                    </w:p>
                    <w:p w14:paraId="2AF2BBDB" w14:textId="77777777" w:rsidR="005D6D45" w:rsidRPr="00EE7912" w:rsidRDefault="005D6D45" w:rsidP="005D6D45">
                      <w:pPr>
                        <w:spacing w:line="240" w:lineRule="auto"/>
                        <w:jc w:val="left"/>
                        <w:rPr>
                          <w:color w:val="000000" w:themeColor="text1"/>
                          <w14:textOutline w14:w="0" w14:cap="flat" w14:cmpd="sng" w14:algn="ctr">
                            <w14:noFill/>
                            <w14:prstDash w14:val="solid"/>
                            <w14:round/>
                          </w14:textOutline>
                        </w:rPr>
                      </w:pPr>
                      <w:r w:rsidRPr="00EE7912">
                        <w:rPr>
                          <w:color w:val="000000" w:themeColor="text1"/>
                          <w14:textOutline w14:w="0" w14:cap="flat" w14:cmpd="sng" w14:algn="ctr">
                            <w14:noFill/>
                            <w14:prstDash w14:val="solid"/>
                            <w14:round/>
                          </w14:textOutline>
                        </w:rPr>
                        <w:t xml:space="preserve">La </w:t>
                      </w:r>
                      <w:r>
                        <w:rPr>
                          <w:color w:val="000000" w:themeColor="text1"/>
                          <w14:textOutline w14:w="0" w14:cap="flat" w14:cmpd="sng" w14:algn="ctr">
                            <w14:noFill/>
                            <w14:prstDash w14:val="solid"/>
                            <w14:round/>
                          </w14:textOutline>
                        </w:rPr>
                        <w:t xml:space="preserve">Belgique </w:t>
                      </w:r>
                      <w:r w:rsidRPr="00EE7912">
                        <w:rPr>
                          <w:color w:val="000000" w:themeColor="text1"/>
                          <w14:textOutline w14:w="0" w14:cap="flat" w14:cmpd="sng" w14:algn="ctr">
                            <w14:noFill/>
                            <w14:prstDash w14:val="solid"/>
                            <w14:round/>
                          </w14:textOutline>
                        </w:rPr>
                        <w:t xml:space="preserve">veut sortir </w:t>
                      </w:r>
                      <w:r>
                        <w:rPr>
                          <w:color w:val="000000" w:themeColor="text1"/>
                          <w14:textOutline w14:w="0" w14:cap="flat" w14:cmpd="sng" w14:algn="ctr">
                            <w14:noFill/>
                            <w14:prstDash w14:val="solid"/>
                            <w14:round/>
                          </w14:textOutline>
                        </w:rPr>
                        <w:t xml:space="preserve">93.000 </w:t>
                      </w:r>
                      <w:r w:rsidRPr="00EE7912">
                        <w:rPr>
                          <w:color w:val="000000" w:themeColor="text1"/>
                          <w14:textOutline w14:w="0" w14:cap="flat" w14:cmpd="sng" w14:algn="ctr">
                            <w14:noFill/>
                            <w14:prstDash w14:val="solid"/>
                            <w14:round/>
                          </w14:textOutline>
                        </w:rPr>
                        <w:t>enfants de la pauvreté d’ici 2030.</w:t>
                      </w:r>
                    </w:p>
                  </w:txbxContent>
                </v:textbox>
              </v:rect>
            </w:pict>
          </mc:Fallback>
        </mc:AlternateContent>
      </w:r>
    </w:p>
    <w:p w14:paraId="4F37C2ED" w14:textId="77777777" w:rsidR="005D6D45" w:rsidRDefault="005D6D45" w:rsidP="005D6D45">
      <w:pPr>
        <w:spacing w:after="0" w:line="240" w:lineRule="auto"/>
        <w:rPr>
          <w:rFonts w:cstheme="minorHAnsi"/>
        </w:rPr>
      </w:pPr>
    </w:p>
    <w:p w14:paraId="35B68EFC" w14:textId="77777777" w:rsidR="007C5553" w:rsidRDefault="007C5553" w:rsidP="008D2941">
      <w:pPr>
        <w:widowControl/>
        <w:autoSpaceDE/>
        <w:autoSpaceDN/>
        <w:spacing w:after="160" w:line="259" w:lineRule="auto"/>
        <w:ind w:left="0" w:right="1938"/>
        <w:rPr>
          <w:rFonts w:ascii="Montserrat Black" w:eastAsiaTheme="majorEastAsia" w:hAnsi="Montserrat Black" w:cstheme="majorBidi"/>
          <w:color w:val="002672" w:themeColor="accent1" w:themeShade="BF"/>
          <w:sz w:val="32"/>
          <w:lang w:val="fr-FR"/>
        </w:rPr>
      </w:pPr>
    </w:p>
    <w:p w14:paraId="0637D351" w14:textId="2ADB2F69" w:rsidR="008D2941" w:rsidRDefault="008D2941" w:rsidP="008D2941">
      <w:pPr>
        <w:widowControl/>
        <w:autoSpaceDE/>
        <w:autoSpaceDN/>
        <w:spacing w:after="160" w:line="259" w:lineRule="auto"/>
        <w:ind w:left="0" w:right="1938"/>
        <w:rPr>
          <w:rFonts w:ascii="Montserrat Black" w:eastAsiaTheme="majorEastAsia" w:hAnsi="Montserrat Black" w:cstheme="majorBidi"/>
          <w:color w:val="002672" w:themeColor="accent1" w:themeShade="BF"/>
          <w:sz w:val="32"/>
          <w:lang w:val="fr-FR"/>
        </w:rPr>
      </w:pPr>
      <w:r>
        <w:rPr>
          <w:rFonts w:ascii="Montserrat Black" w:eastAsiaTheme="majorEastAsia" w:hAnsi="Montserrat Black" w:cstheme="majorBidi"/>
          <w:color w:val="002672" w:themeColor="accent1" w:themeShade="BF"/>
          <w:sz w:val="32"/>
          <w:lang w:val="fr-FR"/>
        </w:rPr>
        <w:lastRenderedPageBreak/>
        <w:t>Où en sommes-nous ?</w:t>
      </w:r>
    </w:p>
    <w:p w14:paraId="2571C82F" w14:textId="15FA6341" w:rsidR="009C61AE" w:rsidRPr="00690AA3" w:rsidRDefault="00CD5206" w:rsidP="00162494">
      <w:pPr>
        <w:spacing w:after="0" w:line="240" w:lineRule="auto"/>
        <w:rPr>
          <w:rFonts w:cstheme="minorHAnsi"/>
        </w:rPr>
      </w:pPr>
      <w:r w:rsidRPr="00690AA3">
        <w:rPr>
          <w:rFonts w:cstheme="minorHAnsi"/>
        </w:rPr>
        <w:t xml:space="preserve">Le gouvernement fédéral et les entités fédérées </w:t>
      </w:r>
      <w:r w:rsidR="00B67126" w:rsidRPr="00690AA3">
        <w:rPr>
          <w:rFonts w:cstheme="minorHAnsi"/>
        </w:rPr>
        <w:t xml:space="preserve">ont pris </w:t>
      </w:r>
      <w:r w:rsidRPr="00690AA3">
        <w:rPr>
          <w:rFonts w:cstheme="minorHAnsi"/>
        </w:rPr>
        <w:t xml:space="preserve">diverses </w:t>
      </w:r>
      <w:r w:rsidR="00B67126" w:rsidRPr="00690AA3">
        <w:rPr>
          <w:rFonts w:cstheme="minorHAnsi"/>
        </w:rPr>
        <w:t>mesures pour répondre aux exigences de la Garantie pour l'enfance européenne</w:t>
      </w:r>
      <w:r w:rsidR="009C61AE" w:rsidRPr="00690AA3">
        <w:rPr>
          <w:rFonts w:cstheme="minorHAnsi"/>
        </w:rPr>
        <w:t>, en mettant l'accent sur la prévention de la pauvreté infantile, l'accès aux services essentiels et l'éducation des enfants et des jeunes.</w:t>
      </w:r>
      <w:r w:rsidR="00B67126" w:rsidRPr="00690AA3">
        <w:rPr>
          <w:rFonts w:cstheme="minorHAnsi"/>
        </w:rPr>
        <w:t xml:space="preserve">. </w:t>
      </w:r>
    </w:p>
    <w:p w14:paraId="650D41C4" w14:textId="77777777" w:rsidR="00AE77B3" w:rsidRPr="00690AA3" w:rsidRDefault="00AE77B3" w:rsidP="00162494">
      <w:pPr>
        <w:spacing w:after="0" w:line="240" w:lineRule="auto"/>
        <w:rPr>
          <w:rFonts w:cstheme="minorHAnsi"/>
        </w:rPr>
      </w:pPr>
    </w:p>
    <w:p w14:paraId="48A0D5D1" w14:textId="77777777" w:rsidR="00AE77B3" w:rsidRDefault="00AE77B3" w:rsidP="00162494">
      <w:pPr>
        <w:spacing w:after="0" w:line="240" w:lineRule="auto"/>
        <w:rPr>
          <w:rFonts w:cstheme="minorHAnsi"/>
        </w:rPr>
      </w:pPr>
      <w:r>
        <w:rPr>
          <w:rFonts w:cstheme="minorHAnsi"/>
        </w:rPr>
        <w:t>Un</w:t>
      </w:r>
      <w:r w:rsidRPr="00B77195">
        <w:rPr>
          <w:rFonts w:cstheme="minorHAnsi"/>
        </w:rPr>
        <w:t xml:space="preserve"> rapport</w:t>
      </w:r>
      <w:r>
        <w:rPr>
          <w:rFonts w:cstheme="minorHAnsi"/>
        </w:rPr>
        <w:t>, publié en mai 2022,</w:t>
      </w:r>
      <w:r w:rsidRPr="00B77195">
        <w:rPr>
          <w:rFonts w:cstheme="minorHAnsi"/>
        </w:rPr>
        <w:t xml:space="preserve"> dresse un inventaire non exhaustif des actions entreprises ou à entreprendre au niveau </w:t>
      </w:r>
      <w:r>
        <w:rPr>
          <w:rFonts w:cstheme="minorHAnsi"/>
        </w:rPr>
        <w:t xml:space="preserve">fédéral, </w:t>
      </w:r>
      <w:r w:rsidRPr="00B77195">
        <w:rPr>
          <w:rFonts w:cstheme="minorHAnsi"/>
        </w:rPr>
        <w:t xml:space="preserve">communautaire et régional. </w:t>
      </w:r>
    </w:p>
    <w:p w14:paraId="5D37960E" w14:textId="77777777" w:rsidR="00AE77B3" w:rsidRPr="00CE1317" w:rsidRDefault="00AE77B3" w:rsidP="00690AA3">
      <w:pPr>
        <w:spacing w:after="0" w:line="240" w:lineRule="auto"/>
        <w:rPr>
          <w:rFonts w:cstheme="minorHAnsi"/>
        </w:rPr>
      </w:pPr>
    </w:p>
    <w:p w14:paraId="38847CD7" w14:textId="77777777" w:rsidR="00AE77B3" w:rsidRPr="00140A25" w:rsidRDefault="00AE77B3" w:rsidP="00690AA3">
      <w:pPr>
        <w:pStyle w:val="Paragraphedeliste"/>
        <w:widowControl/>
        <w:numPr>
          <w:ilvl w:val="0"/>
          <w:numId w:val="8"/>
        </w:numPr>
        <w:autoSpaceDE/>
        <w:autoSpaceDN/>
        <w:spacing w:after="0" w:line="240" w:lineRule="auto"/>
        <w:ind w:left="714" w:rightChars="126" w:right="328" w:hanging="357"/>
        <w:jc w:val="left"/>
        <w:rPr>
          <w:rFonts w:cstheme="minorHAnsi"/>
          <w:i/>
          <w:iCs/>
        </w:rPr>
      </w:pPr>
      <w:r>
        <w:rPr>
          <w:rFonts w:cstheme="minorHAnsi"/>
          <w:i/>
          <w:iCs/>
        </w:rPr>
        <w:t xml:space="preserve">Il peut être consulté via le lien suivant </w:t>
      </w:r>
      <w:r w:rsidRPr="0012199F">
        <w:rPr>
          <w:rFonts w:cstheme="minorHAnsi"/>
          <w:i/>
          <w:iCs/>
        </w:rPr>
        <w:t xml:space="preserve">: </w:t>
      </w:r>
      <w:hyperlink r:id="rId24" w:history="1">
        <w:r w:rsidRPr="0077429E">
          <w:rPr>
            <w:rStyle w:val="Lienhypertexte"/>
            <w:rFonts w:cstheme="minorHAnsi"/>
            <w:i/>
            <w:iCs/>
          </w:rPr>
          <w:t>www.mi-is.be/fr/themes/lutte-contre-la-pauvrete/pauvrete-et-familles/pauvrete-infantile/european-child-guarantee</w:t>
        </w:r>
      </w:hyperlink>
      <w:r w:rsidRPr="0012199F">
        <w:rPr>
          <w:rFonts w:cstheme="minorHAnsi"/>
          <w:i/>
          <w:iCs/>
        </w:rPr>
        <w:t xml:space="preserve"> </w:t>
      </w:r>
    </w:p>
    <w:p w14:paraId="69C5D1C4" w14:textId="77777777" w:rsidR="00AE77B3" w:rsidRDefault="00AE77B3" w:rsidP="00690AA3">
      <w:pPr>
        <w:spacing w:after="0" w:line="240" w:lineRule="auto"/>
        <w:ind w:rightChars="714" w:right="1856"/>
        <w:rPr>
          <w:rFonts w:cs="Segoe UI"/>
          <w:color w:val="0D0D0D"/>
        </w:rPr>
      </w:pPr>
    </w:p>
    <w:p w14:paraId="02DE2E97" w14:textId="77777777" w:rsidR="009C61AE" w:rsidRDefault="009C61AE" w:rsidP="00690AA3">
      <w:pPr>
        <w:spacing w:after="0" w:line="240" w:lineRule="auto"/>
        <w:ind w:rightChars="714" w:right="1856"/>
        <w:rPr>
          <w:rFonts w:cs="Segoe UI"/>
          <w:color w:val="0D0D0D"/>
          <w:highlight w:val="yellow"/>
        </w:rPr>
      </w:pPr>
    </w:p>
    <w:p w14:paraId="379DEA3D" w14:textId="20AE120D" w:rsidR="00B67126" w:rsidRPr="00E22866" w:rsidRDefault="00B67126" w:rsidP="00690AA3">
      <w:pPr>
        <w:spacing w:after="0" w:line="240" w:lineRule="auto"/>
        <w:ind w:rightChars="714" w:right="1856"/>
        <w:rPr>
          <w:rFonts w:cs="Segoe UI"/>
          <w:color w:val="0D0D0D"/>
          <w:u w:val="single"/>
        </w:rPr>
      </w:pPr>
      <w:r w:rsidRPr="00E22866">
        <w:rPr>
          <w:rFonts w:cs="Segoe UI"/>
          <w:color w:val="0D0D0D"/>
          <w:u w:val="single"/>
        </w:rPr>
        <w:t>Voici un résumé des principales initiatives :</w:t>
      </w:r>
    </w:p>
    <w:p w14:paraId="2F864D43" w14:textId="77777777" w:rsidR="009C61AE" w:rsidRPr="009A7589" w:rsidRDefault="009C61AE" w:rsidP="00690AA3">
      <w:pPr>
        <w:spacing w:after="0" w:line="240" w:lineRule="auto"/>
        <w:ind w:left="720" w:rightChars="714" w:right="1856"/>
        <w:rPr>
          <w:color w:val="2870FF" w:themeColor="accent1" w:themeTint="99"/>
          <w:highlight w:val="yellow"/>
        </w:rPr>
      </w:pPr>
    </w:p>
    <w:p w14:paraId="03BE76DD" w14:textId="77777777" w:rsidR="009C61AE" w:rsidRPr="00C53CC8" w:rsidRDefault="009C61AE" w:rsidP="00162494">
      <w:pPr>
        <w:widowControl/>
        <w:numPr>
          <w:ilvl w:val="0"/>
          <w:numId w:val="15"/>
        </w:numPr>
        <w:tabs>
          <w:tab w:val="clear" w:pos="720"/>
          <w:tab w:val="num" w:pos="947"/>
        </w:tabs>
        <w:autoSpaceDE/>
        <w:autoSpaceDN/>
        <w:spacing w:after="0" w:line="240" w:lineRule="auto"/>
        <w:ind w:left="947"/>
        <w:jc w:val="left"/>
        <w:textAlignment w:val="center"/>
        <w:rPr>
          <w:rFonts w:eastAsia="Times New Roman" w:cs="Calibri"/>
          <w:color w:val="auto"/>
          <w:lang w:val="fr-BE" w:eastAsia="fr-BE"/>
        </w:rPr>
      </w:pPr>
      <w:r w:rsidRPr="00C53CC8">
        <w:rPr>
          <w:rFonts w:eastAsia="Times New Roman" w:cs="Calibri"/>
          <w:b/>
          <w:bCs/>
          <w:color w:val="auto"/>
          <w:shd w:val="clear" w:color="auto" w:fill="FFFFFF"/>
          <w:lang w:val="fr-BE" w:eastAsia="fr-BE"/>
        </w:rPr>
        <w:t>Action de proximité et sensibilisation</w:t>
      </w:r>
      <w:r w:rsidRPr="00C53CC8">
        <w:rPr>
          <w:rFonts w:eastAsia="Times New Roman" w:cs="Calibri"/>
          <w:color w:val="auto"/>
          <w:shd w:val="clear" w:color="auto" w:fill="FFFFFF"/>
          <w:lang w:val="fr-BE" w:eastAsia="fr-BE"/>
        </w:rPr>
        <w:t xml:space="preserve"> : </w:t>
      </w:r>
    </w:p>
    <w:p w14:paraId="74C61380" w14:textId="61CAE300" w:rsidR="009C61AE" w:rsidRDefault="009C61AE" w:rsidP="00162494">
      <w:pPr>
        <w:widowControl/>
        <w:autoSpaceDE/>
        <w:autoSpaceDN/>
        <w:spacing w:after="0" w:line="240" w:lineRule="auto"/>
        <w:ind w:left="947"/>
        <w:textAlignment w:val="center"/>
        <w:rPr>
          <w:rFonts w:eastAsia="Times New Roman" w:cs="Calibri"/>
          <w:color w:val="auto"/>
          <w:shd w:val="clear" w:color="auto" w:fill="FFFFFF"/>
          <w:lang w:val="fr-BE" w:eastAsia="fr-BE"/>
        </w:rPr>
      </w:pPr>
      <w:r w:rsidRPr="00C53CC8">
        <w:rPr>
          <w:rFonts w:eastAsia="Times New Roman" w:cs="Calibri"/>
          <w:color w:val="auto"/>
          <w:shd w:val="clear" w:color="auto" w:fill="FFFFFF"/>
          <w:lang w:val="fr-BE" w:eastAsia="fr-BE"/>
        </w:rPr>
        <w:t>Des initiatives de sensibilisation ont été lancées pour informer les enfants et leurs parents sur leurs droits sociaux.</w:t>
      </w:r>
    </w:p>
    <w:p w14:paraId="0DADCC6B" w14:textId="77777777" w:rsidR="00C53CC8" w:rsidRPr="00C53CC8" w:rsidRDefault="00C53CC8" w:rsidP="00162494">
      <w:pPr>
        <w:widowControl/>
        <w:autoSpaceDE/>
        <w:autoSpaceDN/>
        <w:spacing w:after="0" w:line="240" w:lineRule="auto"/>
        <w:textAlignment w:val="center"/>
        <w:rPr>
          <w:rFonts w:eastAsia="Times New Roman" w:cs="Calibri"/>
          <w:color w:val="auto"/>
          <w:lang w:val="fr-BE" w:eastAsia="fr-BE"/>
        </w:rPr>
      </w:pPr>
    </w:p>
    <w:p w14:paraId="45C03BFA" w14:textId="77777777" w:rsidR="009C61AE" w:rsidRPr="00C53CC8" w:rsidRDefault="009C61AE" w:rsidP="00162494">
      <w:pPr>
        <w:widowControl/>
        <w:numPr>
          <w:ilvl w:val="0"/>
          <w:numId w:val="15"/>
        </w:numPr>
        <w:tabs>
          <w:tab w:val="clear" w:pos="720"/>
          <w:tab w:val="num" w:pos="947"/>
        </w:tabs>
        <w:autoSpaceDE/>
        <w:autoSpaceDN/>
        <w:spacing w:after="0" w:line="240" w:lineRule="auto"/>
        <w:ind w:left="947"/>
        <w:textAlignment w:val="center"/>
        <w:rPr>
          <w:rFonts w:eastAsia="Times New Roman" w:cs="Calibri"/>
          <w:color w:val="auto"/>
          <w:lang w:val="fr-BE" w:eastAsia="fr-BE"/>
        </w:rPr>
      </w:pPr>
      <w:r w:rsidRPr="00C53CC8">
        <w:rPr>
          <w:rFonts w:eastAsia="Times New Roman" w:cs="Calibri"/>
          <w:b/>
          <w:color w:val="auto"/>
          <w:shd w:val="clear" w:color="auto" w:fill="FFFFFF"/>
          <w:lang w:val="fr-BE" w:eastAsia="fr-BE"/>
        </w:rPr>
        <w:t>Prévention de la pauvreté infantile</w:t>
      </w:r>
      <w:r w:rsidRPr="00C53CC8">
        <w:rPr>
          <w:rFonts w:eastAsia="Times New Roman" w:cs="Calibri"/>
          <w:color w:val="auto"/>
          <w:shd w:val="clear" w:color="auto" w:fill="FFFFFF"/>
          <w:lang w:val="fr-BE" w:eastAsia="fr-BE"/>
        </w:rPr>
        <w:t xml:space="preserve"> : </w:t>
      </w:r>
    </w:p>
    <w:p w14:paraId="6DE71B18" w14:textId="448BBF69" w:rsidR="009C61AE" w:rsidRDefault="009C61AE" w:rsidP="00162494">
      <w:pPr>
        <w:widowControl/>
        <w:autoSpaceDE/>
        <w:autoSpaceDN/>
        <w:spacing w:after="0" w:line="240" w:lineRule="auto"/>
        <w:ind w:left="947"/>
        <w:textAlignment w:val="center"/>
        <w:rPr>
          <w:rFonts w:eastAsia="Times New Roman" w:cs="Calibri"/>
          <w:color w:val="auto"/>
          <w:shd w:val="clear" w:color="auto" w:fill="FFFFFF"/>
          <w:lang w:val="fr-BE" w:eastAsia="fr-BE"/>
        </w:rPr>
      </w:pPr>
      <w:r w:rsidRPr="00C53CC8">
        <w:rPr>
          <w:rFonts w:eastAsia="Times New Roman" w:cs="Calibri"/>
          <w:color w:val="auto"/>
          <w:shd w:val="clear" w:color="auto" w:fill="FFFFFF"/>
          <w:lang w:val="fr-BE" w:eastAsia="fr-BE"/>
        </w:rPr>
        <w:t xml:space="preserve">Les </w:t>
      </w:r>
      <w:r w:rsidR="00D5696C">
        <w:rPr>
          <w:rFonts w:eastAsia="Times New Roman" w:cs="Calibri"/>
          <w:color w:val="auto"/>
          <w:shd w:val="clear" w:color="auto" w:fill="FFFFFF"/>
          <w:lang w:val="fr-BE" w:eastAsia="fr-BE"/>
        </w:rPr>
        <w:t>C</w:t>
      </w:r>
      <w:r w:rsidRPr="00C53CC8">
        <w:rPr>
          <w:rFonts w:eastAsia="Times New Roman" w:cs="Calibri"/>
          <w:color w:val="auto"/>
          <w:shd w:val="clear" w:color="auto" w:fill="FFFFFF"/>
          <w:lang w:val="fr-BE" w:eastAsia="fr-BE"/>
        </w:rPr>
        <w:t xml:space="preserve">ommunautés et </w:t>
      </w:r>
      <w:r w:rsidR="00D5696C">
        <w:rPr>
          <w:rFonts w:eastAsia="Times New Roman" w:cs="Calibri"/>
          <w:color w:val="auto"/>
          <w:shd w:val="clear" w:color="auto" w:fill="FFFFFF"/>
          <w:lang w:val="fr-BE" w:eastAsia="fr-BE"/>
        </w:rPr>
        <w:t>R</w:t>
      </w:r>
      <w:r w:rsidRPr="00C53CC8">
        <w:rPr>
          <w:rFonts w:eastAsia="Times New Roman" w:cs="Calibri"/>
          <w:color w:val="auto"/>
          <w:shd w:val="clear" w:color="auto" w:fill="FFFFFF"/>
          <w:lang w:val="fr-BE" w:eastAsia="fr-BE"/>
        </w:rPr>
        <w:t>égions se concentrent sur la prévention de la pauvreté infantile en sensibilisant tous les acteurs en contact avec les enfants et leurs parents, notamment les services publics, les associations, les crèches et les écoles. Des efforts sont déployés pour détecter et prévenir la pauvreté dès que possible.</w:t>
      </w:r>
    </w:p>
    <w:p w14:paraId="78756C28" w14:textId="77777777" w:rsidR="00C53CC8" w:rsidRPr="00C53CC8" w:rsidRDefault="00C53CC8" w:rsidP="00162494">
      <w:pPr>
        <w:widowControl/>
        <w:autoSpaceDE/>
        <w:autoSpaceDN/>
        <w:spacing w:after="0" w:line="240" w:lineRule="auto"/>
        <w:jc w:val="left"/>
        <w:textAlignment w:val="center"/>
        <w:rPr>
          <w:rFonts w:eastAsia="Times New Roman" w:cs="Calibri"/>
          <w:color w:val="auto"/>
          <w:lang w:val="fr-BE" w:eastAsia="fr-BE"/>
        </w:rPr>
      </w:pPr>
    </w:p>
    <w:p w14:paraId="27B9745B" w14:textId="4A9836B7" w:rsidR="009C61AE" w:rsidRPr="00C53CC8" w:rsidRDefault="00951963" w:rsidP="00162494">
      <w:pPr>
        <w:widowControl/>
        <w:numPr>
          <w:ilvl w:val="0"/>
          <w:numId w:val="15"/>
        </w:numPr>
        <w:tabs>
          <w:tab w:val="clear" w:pos="720"/>
          <w:tab w:val="num" w:pos="947"/>
        </w:tabs>
        <w:autoSpaceDE/>
        <w:autoSpaceDN/>
        <w:spacing w:after="0" w:line="240" w:lineRule="auto"/>
        <w:ind w:left="947"/>
        <w:jc w:val="left"/>
        <w:textAlignment w:val="center"/>
        <w:rPr>
          <w:rFonts w:eastAsia="Times New Roman" w:cs="Calibri"/>
          <w:b/>
          <w:bCs/>
          <w:color w:val="auto"/>
          <w:lang w:val="fr-BE" w:eastAsia="fr-BE"/>
        </w:rPr>
      </w:pPr>
      <w:r>
        <w:rPr>
          <w:rFonts w:eastAsia="Times New Roman" w:cs="Calibri"/>
          <w:b/>
          <w:bCs/>
          <w:color w:val="auto"/>
          <w:shd w:val="clear" w:color="auto" w:fill="FFFFFF"/>
          <w:lang w:val="fr-BE" w:eastAsia="fr-BE"/>
        </w:rPr>
        <w:t>S</w:t>
      </w:r>
      <w:r w:rsidR="009C61AE" w:rsidRPr="00C53CC8">
        <w:rPr>
          <w:rFonts w:eastAsia="Times New Roman" w:cs="Calibri"/>
          <w:b/>
          <w:bCs/>
          <w:color w:val="auto"/>
          <w:shd w:val="clear" w:color="auto" w:fill="FFFFFF"/>
          <w:lang w:val="fr-BE" w:eastAsia="fr-BE"/>
        </w:rPr>
        <w:t xml:space="preserve">outien financier : </w:t>
      </w:r>
    </w:p>
    <w:p w14:paraId="0A2C6683" w14:textId="3139CBB9" w:rsidR="00096975" w:rsidRPr="00E8497C" w:rsidRDefault="00096975" w:rsidP="00162494">
      <w:pPr>
        <w:widowControl/>
        <w:autoSpaceDE/>
        <w:autoSpaceDN/>
        <w:spacing w:after="0" w:line="240" w:lineRule="auto"/>
        <w:ind w:left="947"/>
        <w:textAlignment w:val="center"/>
        <w:rPr>
          <w:rFonts w:eastAsia="Times New Roman" w:cs="Calibri"/>
          <w:color w:val="auto"/>
          <w:shd w:val="clear" w:color="auto" w:fill="FFFFFF"/>
          <w:lang w:val="fr-BE" w:eastAsia="fr-BE"/>
        </w:rPr>
      </w:pPr>
      <w:r w:rsidRPr="00690AA3">
        <w:rPr>
          <w:rFonts w:eastAsia="Times New Roman" w:cs="Calibri"/>
          <w:color w:val="auto"/>
          <w:shd w:val="clear" w:color="auto" w:fill="FFFFFF"/>
          <w:lang w:val="fr-BE" w:eastAsia="fr-BE"/>
        </w:rPr>
        <w:t xml:space="preserve">Au niveau fédéral, un budget d'environ 2,2 millions d'euros a été débloqué entre 2021 et 2023 pour permettre aux CPAS </w:t>
      </w:r>
      <w:r>
        <w:rPr>
          <w:rFonts w:eastAsia="Times New Roman" w:cs="Calibri"/>
          <w:color w:val="auto"/>
          <w:shd w:val="clear" w:color="auto" w:fill="FFFFFF"/>
          <w:lang w:val="fr-BE" w:eastAsia="fr-BE"/>
        </w:rPr>
        <w:t>d’</w:t>
      </w:r>
      <w:r w:rsidR="009C61AE" w:rsidRPr="00C53CC8">
        <w:rPr>
          <w:rFonts w:eastAsia="Times New Roman" w:cs="Calibri"/>
          <w:color w:val="auto"/>
          <w:shd w:val="clear" w:color="auto" w:fill="FFFFFF"/>
          <w:lang w:val="fr-BE" w:eastAsia="fr-BE"/>
        </w:rPr>
        <w:t xml:space="preserve">aider les familles les plus précaires. </w:t>
      </w:r>
      <w:r w:rsidRPr="00690AA3">
        <w:rPr>
          <w:rFonts w:eastAsia="Times New Roman" w:cs="Calibri"/>
          <w:color w:val="auto"/>
          <w:shd w:val="clear" w:color="auto" w:fill="FFFFFF"/>
          <w:lang w:val="fr-BE" w:eastAsia="fr-BE"/>
        </w:rPr>
        <w:t xml:space="preserve">En </w:t>
      </w:r>
      <w:r w:rsidRPr="00E8497C">
        <w:rPr>
          <w:rFonts w:eastAsia="Times New Roman" w:cs="Calibri"/>
          <w:color w:val="auto"/>
          <w:shd w:val="clear" w:color="auto" w:fill="FFFFFF"/>
          <w:lang w:val="fr-BE" w:eastAsia="fr-BE"/>
        </w:rPr>
        <w:t xml:space="preserve">collaboration avec la Loterie nationale, un appel à projets </w:t>
      </w:r>
      <w:r w:rsidR="00E42EB2" w:rsidRPr="00E8497C">
        <w:rPr>
          <w:rFonts w:eastAsia="Times New Roman" w:cs="Calibri"/>
          <w:color w:val="auto"/>
          <w:shd w:val="clear" w:color="auto" w:fill="FFFFFF"/>
          <w:lang w:val="fr-BE" w:eastAsia="fr-BE"/>
        </w:rPr>
        <w:t>pour lutter contre la pauvreté</w:t>
      </w:r>
      <w:r w:rsidR="00E42EB2" w:rsidRPr="00E8497C">
        <w:rPr>
          <w:color w:val="auto"/>
        </w:rPr>
        <w:t xml:space="preserve"> infantile </w:t>
      </w:r>
      <w:r w:rsidRPr="00E8497C">
        <w:rPr>
          <w:color w:val="auto"/>
        </w:rPr>
        <w:t>a été lancé en 2023</w:t>
      </w:r>
      <w:r w:rsidR="00E42EB2" w:rsidRPr="00E8497C">
        <w:rPr>
          <w:color w:val="auto"/>
        </w:rPr>
        <w:t xml:space="preserve">. Il </w:t>
      </w:r>
      <w:r w:rsidRPr="00E8497C">
        <w:rPr>
          <w:color w:val="auto"/>
        </w:rPr>
        <w:t xml:space="preserve">a permis de subventionner 62 projets en Belgique pour un montant de près de 1.200.000 euros. Un nouvel appel à projets sur le même thème </w:t>
      </w:r>
      <w:r w:rsidR="00E42EB2" w:rsidRPr="00E8497C">
        <w:rPr>
          <w:color w:val="auto"/>
        </w:rPr>
        <w:t xml:space="preserve">a été relancé </w:t>
      </w:r>
      <w:r w:rsidRPr="00E8497C">
        <w:rPr>
          <w:color w:val="auto"/>
        </w:rPr>
        <w:t>début 2024</w:t>
      </w:r>
      <w:r w:rsidR="00E42EB2" w:rsidRPr="00E8497C">
        <w:rPr>
          <w:color w:val="auto"/>
        </w:rPr>
        <w:t>,</w:t>
      </w:r>
      <w:r w:rsidRPr="00E8497C">
        <w:rPr>
          <w:color w:val="auto"/>
        </w:rPr>
        <w:t xml:space="preserve"> pour un budget de 1.800.000 euros</w:t>
      </w:r>
      <w:r w:rsidR="00E42EB2" w:rsidRPr="00E8497C">
        <w:rPr>
          <w:rStyle w:val="Appelnotedebasdep"/>
          <w:color w:val="auto"/>
        </w:rPr>
        <w:footnoteReference w:id="5"/>
      </w:r>
      <w:r w:rsidRPr="00E8497C">
        <w:rPr>
          <w:color w:val="auto"/>
        </w:rPr>
        <w:t xml:space="preserve">. </w:t>
      </w:r>
    </w:p>
    <w:p w14:paraId="1C2F8A5B" w14:textId="77777777" w:rsidR="00C53CC8" w:rsidRDefault="00C53CC8" w:rsidP="00162494">
      <w:pPr>
        <w:widowControl/>
        <w:autoSpaceDE/>
        <w:autoSpaceDN/>
        <w:spacing w:after="0" w:line="240" w:lineRule="auto"/>
        <w:textAlignment w:val="center"/>
        <w:rPr>
          <w:rFonts w:eastAsia="Times New Roman" w:cs="Calibri"/>
          <w:color w:val="auto"/>
          <w:lang w:eastAsia="fr-BE"/>
        </w:rPr>
      </w:pPr>
    </w:p>
    <w:p w14:paraId="20740730" w14:textId="77777777" w:rsidR="00162494" w:rsidRPr="00E8497C" w:rsidRDefault="00162494" w:rsidP="00162494">
      <w:pPr>
        <w:widowControl/>
        <w:autoSpaceDE/>
        <w:autoSpaceDN/>
        <w:spacing w:after="0" w:line="240" w:lineRule="auto"/>
        <w:textAlignment w:val="center"/>
        <w:rPr>
          <w:rFonts w:eastAsia="Times New Roman" w:cs="Calibri"/>
          <w:color w:val="auto"/>
          <w:lang w:eastAsia="fr-BE"/>
        </w:rPr>
      </w:pPr>
    </w:p>
    <w:p w14:paraId="04D61E83" w14:textId="77777777" w:rsidR="009C61AE" w:rsidRPr="00C53CC8" w:rsidRDefault="009C61AE" w:rsidP="00162494">
      <w:pPr>
        <w:widowControl/>
        <w:numPr>
          <w:ilvl w:val="0"/>
          <w:numId w:val="15"/>
        </w:numPr>
        <w:tabs>
          <w:tab w:val="clear" w:pos="720"/>
          <w:tab w:val="num" w:pos="947"/>
        </w:tabs>
        <w:autoSpaceDE/>
        <w:autoSpaceDN/>
        <w:spacing w:after="0" w:line="240" w:lineRule="auto"/>
        <w:ind w:left="947"/>
        <w:textAlignment w:val="center"/>
        <w:rPr>
          <w:rFonts w:eastAsia="Times New Roman" w:cs="Calibri"/>
          <w:b/>
          <w:bCs/>
          <w:color w:val="auto"/>
          <w:lang w:val="fr-BE" w:eastAsia="fr-BE"/>
        </w:rPr>
      </w:pPr>
      <w:r w:rsidRPr="00C53CC8">
        <w:rPr>
          <w:rFonts w:eastAsia="Times New Roman" w:cs="Calibri"/>
          <w:b/>
          <w:bCs/>
          <w:color w:val="auto"/>
          <w:shd w:val="clear" w:color="auto" w:fill="FFFFFF"/>
          <w:lang w:val="fr-BE" w:eastAsia="fr-BE"/>
        </w:rPr>
        <w:lastRenderedPageBreak/>
        <w:t xml:space="preserve">Renforcement des services locaux : </w:t>
      </w:r>
    </w:p>
    <w:p w14:paraId="74672346" w14:textId="31045201" w:rsidR="009C61AE" w:rsidRDefault="009C61AE" w:rsidP="00162494">
      <w:pPr>
        <w:widowControl/>
        <w:autoSpaceDE/>
        <w:autoSpaceDN/>
        <w:spacing w:after="0" w:line="240" w:lineRule="auto"/>
        <w:ind w:left="947"/>
        <w:textAlignment w:val="center"/>
        <w:rPr>
          <w:rFonts w:eastAsia="Times New Roman" w:cs="Calibri"/>
          <w:color w:val="auto"/>
          <w:shd w:val="clear" w:color="auto" w:fill="FFFFFF"/>
          <w:lang w:val="fr-BE" w:eastAsia="fr-BE"/>
        </w:rPr>
      </w:pPr>
      <w:r w:rsidRPr="00C53CC8">
        <w:rPr>
          <w:rFonts w:eastAsia="Times New Roman" w:cs="Calibri"/>
          <w:color w:val="auto"/>
          <w:shd w:val="clear" w:color="auto" w:fill="FFFFFF"/>
          <w:lang w:val="fr-BE" w:eastAsia="fr-BE"/>
        </w:rPr>
        <w:t xml:space="preserve">Les </w:t>
      </w:r>
      <w:r w:rsidR="00D5696C">
        <w:rPr>
          <w:rFonts w:eastAsia="Times New Roman" w:cs="Calibri"/>
          <w:color w:val="auto"/>
          <w:shd w:val="clear" w:color="auto" w:fill="FFFFFF"/>
          <w:lang w:val="fr-BE" w:eastAsia="fr-BE"/>
        </w:rPr>
        <w:t>C</w:t>
      </w:r>
      <w:r w:rsidRPr="00C53CC8">
        <w:rPr>
          <w:rFonts w:eastAsia="Times New Roman" w:cs="Calibri"/>
          <w:color w:val="auto"/>
          <w:shd w:val="clear" w:color="auto" w:fill="FFFFFF"/>
          <w:lang w:val="fr-BE" w:eastAsia="fr-BE"/>
        </w:rPr>
        <w:t xml:space="preserve">ommunautés et </w:t>
      </w:r>
      <w:r w:rsidR="00D5696C">
        <w:rPr>
          <w:rFonts w:eastAsia="Times New Roman" w:cs="Calibri"/>
          <w:color w:val="auto"/>
          <w:shd w:val="clear" w:color="auto" w:fill="FFFFFF"/>
          <w:lang w:val="fr-BE" w:eastAsia="fr-BE"/>
        </w:rPr>
        <w:t>R</w:t>
      </w:r>
      <w:r w:rsidRPr="00C53CC8">
        <w:rPr>
          <w:rFonts w:eastAsia="Times New Roman" w:cs="Calibri"/>
          <w:color w:val="auto"/>
          <w:shd w:val="clear" w:color="auto" w:fill="FFFFFF"/>
          <w:lang w:val="fr-BE" w:eastAsia="fr-BE"/>
        </w:rPr>
        <w:t>égions renforcent la coopération locale entre les acteurs locaux pour fournir une aide et des services supplémentaires appropriés aux enfants en situation de vulnérabilité. Des initiatives sont lancées pour renforcer l'offre d'aide directement accessible et améliorer l'accès aux soins de santé et aux services sociaux.</w:t>
      </w:r>
    </w:p>
    <w:p w14:paraId="0F387416" w14:textId="77777777" w:rsidR="00C53CC8" w:rsidRPr="00C53CC8" w:rsidRDefault="00C53CC8" w:rsidP="00162494">
      <w:pPr>
        <w:widowControl/>
        <w:autoSpaceDE/>
        <w:autoSpaceDN/>
        <w:spacing w:after="0" w:line="240" w:lineRule="auto"/>
        <w:ind w:left="947"/>
        <w:textAlignment w:val="center"/>
        <w:rPr>
          <w:rFonts w:eastAsia="Times New Roman" w:cs="Calibri"/>
          <w:color w:val="auto"/>
          <w:lang w:val="fr-BE" w:eastAsia="fr-BE"/>
        </w:rPr>
      </w:pPr>
    </w:p>
    <w:p w14:paraId="0619FC8E" w14:textId="77777777" w:rsidR="009C61AE" w:rsidRPr="00C53CC8" w:rsidRDefault="009C61AE" w:rsidP="00162494">
      <w:pPr>
        <w:widowControl/>
        <w:numPr>
          <w:ilvl w:val="0"/>
          <w:numId w:val="15"/>
        </w:numPr>
        <w:tabs>
          <w:tab w:val="clear" w:pos="720"/>
          <w:tab w:val="num" w:pos="947"/>
        </w:tabs>
        <w:autoSpaceDE/>
        <w:autoSpaceDN/>
        <w:spacing w:after="0" w:line="240" w:lineRule="auto"/>
        <w:ind w:left="947"/>
        <w:textAlignment w:val="center"/>
        <w:rPr>
          <w:rFonts w:eastAsia="Times New Roman" w:cs="Calibri"/>
          <w:b/>
          <w:bCs/>
          <w:color w:val="auto"/>
          <w:lang w:val="fr-BE" w:eastAsia="fr-BE"/>
        </w:rPr>
      </w:pPr>
      <w:r w:rsidRPr="00C53CC8">
        <w:rPr>
          <w:rFonts w:eastAsia="Times New Roman" w:cs="Calibri"/>
          <w:b/>
          <w:bCs/>
          <w:color w:val="auto"/>
          <w:shd w:val="clear" w:color="auto" w:fill="FFFFFF"/>
          <w:lang w:val="fr-BE" w:eastAsia="fr-BE"/>
        </w:rPr>
        <w:t xml:space="preserve">Sensibilisation et éducation : </w:t>
      </w:r>
    </w:p>
    <w:p w14:paraId="33C1207A" w14:textId="6576AEEA" w:rsidR="009C61AE" w:rsidRDefault="009C61AE" w:rsidP="00162494">
      <w:pPr>
        <w:widowControl/>
        <w:autoSpaceDE/>
        <w:autoSpaceDN/>
        <w:spacing w:after="0" w:line="240" w:lineRule="auto"/>
        <w:ind w:left="947"/>
        <w:textAlignment w:val="center"/>
        <w:rPr>
          <w:rFonts w:eastAsia="Times New Roman" w:cs="Calibri"/>
          <w:color w:val="auto"/>
          <w:shd w:val="clear" w:color="auto" w:fill="FFFFFF"/>
          <w:lang w:val="fr-BE" w:eastAsia="fr-BE"/>
        </w:rPr>
      </w:pPr>
      <w:r w:rsidRPr="00C53CC8">
        <w:rPr>
          <w:rFonts w:eastAsia="Times New Roman" w:cs="Calibri"/>
          <w:color w:val="auto"/>
          <w:shd w:val="clear" w:color="auto" w:fill="FFFFFF"/>
          <w:lang w:val="fr-BE" w:eastAsia="fr-BE"/>
        </w:rPr>
        <w:t>Des programmes de sensibilisation et d'éducation sont mis en place pour informer les enfants et les jeunes sur leurs droits, ainsi que sur des sujets tels que la santé mentale, la sécurité en ligne et la prévention des drogues. Des initiatives sont également lancées pour soutenir l'éducation et les activités sportives et culturelles des enfants défavorisés.</w:t>
      </w:r>
    </w:p>
    <w:p w14:paraId="0037BC4F" w14:textId="77777777" w:rsidR="00C53CC8" w:rsidRPr="00C53CC8" w:rsidRDefault="00C53CC8" w:rsidP="00162494">
      <w:pPr>
        <w:widowControl/>
        <w:autoSpaceDE/>
        <w:autoSpaceDN/>
        <w:spacing w:after="0" w:line="240" w:lineRule="auto"/>
        <w:textAlignment w:val="center"/>
        <w:rPr>
          <w:rFonts w:eastAsia="Times New Roman" w:cs="Calibri"/>
          <w:color w:val="auto"/>
          <w:lang w:val="fr-BE" w:eastAsia="fr-BE"/>
        </w:rPr>
      </w:pPr>
    </w:p>
    <w:p w14:paraId="01B7247C" w14:textId="77777777" w:rsidR="009C61AE" w:rsidRPr="00C53CC8" w:rsidRDefault="009C61AE" w:rsidP="00162494">
      <w:pPr>
        <w:widowControl/>
        <w:numPr>
          <w:ilvl w:val="0"/>
          <w:numId w:val="15"/>
        </w:numPr>
        <w:tabs>
          <w:tab w:val="clear" w:pos="720"/>
          <w:tab w:val="num" w:pos="947"/>
        </w:tabs>
        <w:autoSpaceDE/>
        <w:autoSpaceDN/>
        <w:spacing w:after="0" w:line="240" w:lineRule="auto"/>
        <w:ind w:left="947"/>
        <w:textAlignment w:val="center"/>
        <w:rPr>
          <w:rFonts w:eastAsia="Times New Roman" w:cs="Calibri"/>
          <w:b/>
          <w:bCs/>
          <w:color w:val="auto"/>
          <w:lang w:val="fr-BE" w:eastAsia="fr-BE"/>
        </w:rPr>
      </w:pPr>
      <w:r w:rsidRPr="00C53CC8">
        <w:rPr>
          <w:rFonts w:eastAsia="Times New Roman" w:cs="Calibri"/>
          <w:b/>
          <w:bCs/>
          <w:color w:val="auto"/>
          <w:shd w:val="clear" w:color="auto" w:fill="FFFFFF"/>
          <w:lang w:val="fr-BE" w:eastAsia="fr-BE"/>
        </w:rPr>
        <w:t xml:space="preserve">Participation des parties prenantes : </w:t>
      </w:r>
    </w:p>
    <w:p w14:paraId="3F2B3400" w14:textId="77777777" w:rsidR="008A1432" w:rsidRPr="00E8497C" w:rsidRDefault="00F57451" w:rsidP="00162494">
      <w:pPr>
        <w:spacing w:after="0" w:line="240" w:lineRule="auto"/>
        <w:ind w:left="947"/>
        <w:rPr>
          <w:color w:val="auto"/>
        </w:rPr>
      </w:pPr>
      <w:r w:rsidRPr="00E8497C">
        <w:rPr>
          <w:color w:val="auto"/>
        </w:rPr>
        <w:t xml:space="preserve">Le SPP Intégration sociale a organisé quatre séminaires </w:t>
      </w:r>
      <w:r w:rsidR="00AE77B3" w:rsidRPr="00E8497C">
        <w:rPr>
          <w:color w:val="auto"/>
        </w:rPr>
        <w:t xml:space="preserve">en </w:t>
      </w:r>
      <w:r w:rsidRPr="00E8497C">
        <w:rPr>
          <w:color w:val="auto"/>
        </w:rPr>
        <w:t>2023</w:t>
      </w:r>
      <w:r w:rsidR="00AE77B3" w:rsidRPr="00E8497C">
        <w:rPr>
          <w:color w:val="auto"/>
        </w:rPr>
        <w:t xml:space="preserve">, </w:t>
      </w:r>
      <w:r w:rsidRPr="00E8497C">
        <w:rPr>
          <w:color w:val="auto"/>
        </w:rPr>
        <w:t xml:space="preserve">chacun axé sur l’un des thèmes </w:t>
      </w:r>
      <w:r w:rsidR="00AE77B3" w:rsidRPr="00E8497C">
        <w:rPr>
          <w:color w:val="auto"/>
        </w:rPr>
        <w:t xml:space="preserve">de </w:t>
      </w:r>
      <w:r w:rsidRPr="00E8497C">
        <w:rPr>
          <w:color w:val="auto"/>
        </w:rPr>
        <w:t xml:space="preserve">la Garantie européenne pour l’enfance. </w:t>
      </w:r>
      <w:r w:rsidR="00951963" w:rsidRPr="00E8497C">
        <w:rPr>
          <w:color w:val="auto"/>
        </w:rPr>
        <w:t>L</w:t>
      </w:r>
      <w:r w:rsidRPr="00E8497C">
        <w:rPr>
          <w:color w:val="auto"/>
        </w:rPr>
        <w:t xml:space="preserve">es entités fédérées </w:t>
      </w:r>
      <w:r w:rsidR="00951963" w:rsidRPr="00E8497C">
        <w:rPr>
          <w:color w:val="auto"/>
        </w:rPr>
        <w:t xml:space="preserve">y </w:t>
      </w:r>
      <w:r w:rsidRPr="00E8497C">
        <w:rPr>
          <w:color w:val="auto"/>
        </w:rPr>
        <w:t xml:space="preserve">ont </w:t>
      </w:r>
      <w:r w:rsidR="00951963" w:rsidRPr="00E8497C">
        <w:rPr>
          <w:color w:val="auto"/>
        </w:rPr>
        <w:t xml:space="preserve">mandaté </w:t>
      </w:r>
      <w:r w:rsidRPr="00E8497C">
        <w:rPr>
          <w:color w:val="auto"/>
        </w:rPr>
        <w:t xml:space="preserve">des délégations composées d'experts au sein des administrations, d'organisations de la société civile, d'universitaires, etc. </w:t>
      </w:r>
    </w:p>
    <w:p w14:paraId="2C19A6B0" w14:textId="3309EF67" w:rsidR="00770707" w:rsidRPr="00E8497C" w:rsidRDefault="008A1432" w:rsidP="00162494">
      <w:pPr>
        <w:spacing w:after="0" w:line="240" w:lineRule="auto"/>
        <w:ind w:left="947"/>
        <w:rPr>
          <w:rFonts w:cstheme="minorHAnsi"/>
          <w:color w:val="auto"/>
        </w:rPr>
      </w:pPr>
      <w:r w:rsidRPr="00E8497C">
        <w:rPr>
          <w:color w:val="auto"/>
        </w:rPr>
        <w:t xml:space="preserve">Ces réunions ont permis de démarrer un suivi coordonné de la mise en œuvre du Plan, </w:t>
      </w:r>
      <w:r w:rsidR="00F57451" w:rsidRPr="00E8497C">
        <w:rPr>
          <w:color w:val="auto"/>
        </w:rPr>
        <w:t>de dresser un état des lieux de la pauvreté infantile en Belgique, et plus spécifiquement des défis qui devront être relevés à l'avenir.</w:t>
      </w:r>
      <w:r w:rsidR="00A003FF" w:rsidRPr="00E8497C">
        <w:rPr>
          <w:color w:val="auto"/>
        </w:rPr>
        <w:t xml:space="preserve"> </w:t>
      </w:r>
    </w:p>
    <w:p w14:paraId="793CC9E1" w14:textId="77777777" w:rsidR="00770707" w:rsidRPr="00E8497C" w:rsidRDefault="00770707" w:rsidP="00E22866">
      <w:pPr>
        <w:widowControl/>
        <w:autoSpaceDE/>
        <w:autoSpaceDN/>
        <w:spacing w:after="0" w:line="240" w:lineRule="auto"/>
        <w:ind w:left="0" w:rightChars="126" w:right="328"/>
        <w:textAlignment w:val="center"/>
        <w:rPr>
          <w:rFonts w:eastAsia="Times New Roman" w:cs="Calibri"/>
          <w:color w:val="auto"/>
          <w:lang w:eastAsia="fr-BE"/>
        </w:rPr>
      </w:pPr>
    </w:p>
    <w:p w14:paraId="0C851266" w14:textId="60915B66" w:rsidR="00E22866" w:rsidRDefault="00E22866" w:rsidP="00E22866">
      <w:pPr>
        <w:widowControl/>
        <w:autoSpaceDE/>
        <w:autoSpaceDN/>
        <w:spacing w:after="160" w:line="259" w:lineRule="auto"/>
        <w:ind w:left="0" w:right="1938"/>
        <w:rPr>
          <w:rFonts w:ascii="Montserrat Black" w:eastAsiaTheme="majorEastAsia" w:hAnsi="Montserrat Black" w:cstheme="majorBidi"/>
          <w:color w:val="002672" w:themeColor="accent1" w:themeShade="BF"/>
          <w:sz w:val="32"/>
          <w:lang w:val="fr-FR"/>
        </w:rPr>
      </w:pPr>
      <w:r>
        <w:rPr>
          <w:rFonts w:ascii="Montserrat Black" w:eastAsiaTheme="majorEastAsia" w:hAnsi="Montserrat Black" w:cstheme="majorBidi"/>
          <w:color w:val="002672" w:themeColor="accent1" w:themeShade="BF"/>
          <w:sz w:val="32"/>
          <w:lang w:val="fr-FR"/>
        </w:rPr>
        <w:t>Quels défis pour l’avenir ?</w:t>
      </w:r>
    </w:p>
    <w:p w14:paraId="1F3211EB" w14:textId="442B672F" w:rsidR="00D50F67" w:rsidRPr="00E8497C" w:rsidRDefault="00D50F67" w:rsidP="00D50F67">
      <w:pPr>
        <w:spacing w:after="0" w:line="240" w:lineRule="auto"/>
        <w:rPr>
          <w:rFonts w:cstheme="minorHAnsi"/>
          <w:color w:val="auto"/>
        </w:rPr>
      </w:pPr>
      <w:r w:rsidRPr="00E8497C">
        <w:rPr>
          <w:color w:val="auto"/>
        </w:rPr>
        <w:t>L'un des principaux enseignements de ces séminaires est l'importance de la coordination et de la communication pour une mise en œuvre réussie de la Garantie pour l'enfance en Belgique.</w:t>
      </w:r>
    </w:p>
    <w:p w14:paraId="405261C8" w14:textId="77777777" w:rsidR="00D50F67" w:rsidRPr="00E8497C" w:rsidRDefault="00D50F67" w:rsidP="00E22866">
      <w:pPr>
        <w:spacing w:line="240" w:lineRule="auto"/>
        <w:rPr>
          <w:color w:val="auto"/>
        </w:rPr>
      </w:pPr>
    </w:p>
    <w:p w14:paraId="0EA931AA" w14:textId="2D4CD311" w:rsidR="00E22866" w:rsidRPr="00E8497C" w:rsidRDefault="00E22866" w:rsidP="00E8497C">
      <w:pPr>
        <w:spacing w:after="0" w:line="240" w:lineRule="auto"/>
        <w:rPr>
          <w:color w:val="auto"/>
        </w:rPr>
      </w:pPr>
      <w:r w:rsidRPr="00E8497C">
        <w:rPr>
          <w:color w:val="auto"/>
        </w:rPr>
        <w:t>Pour la suite, l’attention sera particulièrement portée au rassemblement de données administratives qui sont, jusqu’à ce jour, trop peu nombreuses et trop dispersées entre les différents niveaux de pouvoirs. L’objectif sera de réunir toutes les informations existantes afin de pouvoir disposer d’une vue globale sur toutes les actions et leur impact sur l’entièreté du territoire</w:t>
      </w:r>
      <w:r w:rsidR="0003178D" w:rsidRPr="00E8497C">
        <w:rPr>
          <w:color w:val="auto"/>
        </w:rPr>
        <w:t xml:space="preserve"> belge</w:t>
      </w:r>
      <w:r w:rsidRPr="00E8497C">
        <w:rPr>
          <w:color w:val="auto"/>
        </w:rPr>
        <w:t xml:space="preserve">. </w:t>
      </w:r>
      <w:r w:rsidR="0003178D" w:rsidRPr="00E8497C">
        <w:rPr>
          <w:color w:val="auto"/>
        </w:rPr>
        <w:br/>
        <w:t>L</w:t>
      </w:r>
      <w:r w:rsidRPr="00E8497C">
        <w:rPr>
          <w:color w:val="auto"/>
        </w:rPr>
        <w:t>es personnes de contact de chaque entité fédérée on</w:t>
      </w:r>
      <w:r w:rsidR="0003178D" w:rsidRPr="00E8497C">
        <w:rPr>
          <w:color w:val="auto"/>
        </w:rPr>
        <w:t xml:space="preserve">t </w:t>
      </w:r>
      <w:r w:rsidRPr="00E8497C">
        <w:rPr>
          <w:color w:val="auto"/>
        </w:rPr>
        <w:t>été sollicitées pour permettre le rassemblement de ces données et un exercice de cartographie des informations a déjà démarré. Cette cartographie permettra un meilleur suivi du public</w:t>
      </w:r>
      <w:r w:rsidR="0003178D" w:rsidRPr="00E8497C">
        <w:rPr>
          <w:color w:val="auto"/>
        </w:rPr>
        <w:t xml:space="preserve"> </w:t>
      </w:r>
      <w:r w:rsidRPr="00E8497C">
        <w:rPr>
          <w:color w:val="auto"/>
        </w:rPr>
        <w:t xml:space="preserve">cible et de </w:t>
      </w:r>
      <w:r w:rsidRPr="00E8497C">
        <w:rPr>
          <w:color w:val="auto"/>
        </w:rPr>
        <w:lastRenderedPageBreak/>
        <w:t xml:space="preserve">l’impact des différentes actions mises en place. </w:t>
      </w:r>
    </w:p>
    <w:p w14:paraId="6B0F0037" w14:textId="77777777" w:rsidR="00CD5206" w:rsidRPr="00E8497C" w:rsidRDefault="00CD5206" w:rsidP="00E8497C">
      <w:pPr>
        <w:spacing w:after="0" w:line="240" w:lineRule="auto"/>
        <w:ind w:left="0"/>
        <w:rPr>
          <w:color w:val="auto"/>
        </w:rPr>
      </w:pPr>
    </w:p>
    <w:p w14:paraId="621DF3CF" w14:textId="77777777" w:rsidR="00D84EB9" w:rsidRPr="00E8497C" w:rsidRDefault="0003178D" w:rsidP="00E8497C">
      <w:pPr>
        <w:spacing w:after="0" w:line="240" w:lineRule="auto"/>
        <w:rPr>
          <w:color w:val="auto"/>
        </w:rPr>
      </w:pPr>
      <w:r w:rsidRPr="00E8497C">
        <w:rPr>
          <w:color w:val="auto"/>
        </w:rPr>
        <w:t xml:space="preserve">Par ailleurs, la Belgique souhaite profiter de la dynamique que les séminaires </w:t>
      </w:r>
      <w:r w:rsidR="00D84EB9" w:rsidRPr="00E8497C">
        <w:rPr>
          <w:color w:val="auto"/>
        </w:rPr>
        <w:t>ont</w:t>
      </w:r>
      <w:r w:rsidRPr="00E8497C">
        <w:rPr>
          <w:color w:val="auto"/>
        </w:rPr>
        <w:t xml:space="preserve"> permis d’engendrer, et maintenir un lieu d’échange régulier entre les nombreux experts, représentants politiques, représentants d’organisations civiles et académiciens qui ont participé à ces réunions</w:t>
      </w:r>
      <w:r w:rsidR="00D84EB9" w:rsidRPr="00E8497C">
        <w:rPr>
          <w:color w:val="auto"/>
        </w:rPr>
        <w:t>:</w:t>
      </w:r>
    </w:p>
    <w:p w14:paraId="317124B2" w14:textId="77777777" w:rsidR="00D84EB9" w:rsidRPr="00E8497C" w:rsidRDefault="0003178D" w:rsidP="00E8497C">
      <w:pPr>
        <w:pStyle w:val="Paragraphedeliste"/>
        <w:numPr>
          <w:ilvl w:val="0"/>
          <w:numId w:val="17"/>
        </w:numPr>
        <w:spacing w:after="0" w:line="240" w:lineRule="auto"/>
        <w:rPr>
          <w:rFonts w:cstheme="minorHAnsi"/>
          <w:color w:val="auto"/>
        </w:rPr>
      </w:pPr>
      <w:r w:rsidRPr="00E8497C">
        <w:rPr>
          <w:color w:val="auto"/>
        </w:rPr>
        <w:t xml:space="preserve">afin de permettre un dialogue étroit en vue de formuler des recommandations réalisables communes </w:t>
      </w:r>
    </w:p>
    <w:p w14:paraId="10000A01" w14:textId="77777777" w:rsidR="00D84EB9" w:rsidRPr="00E8497C" w:rsidRDefault="00D84EB9" w:rsidP="00E8497C">
      <w:pPr>
        <w:pStyle w:val="Paragraphedeliste"/>
        <w:numPr>
          <w:ilvl w:val="0"/>
          <w:numId w:val="17"/>
        </w:numPr>
        <w:spacing w:after="0" w:line="240" w:lineRule="auto"/>
        <w:rPr>
          <w:rFonts w:cstheme="minorHAnsi"/>
          <w:color w:val="auto"/>
        </w:rPr>
      </w:pPr>
      <w:r w:rsidRPr="00E8497C">
        <w:rPr>
          <w:color w:val="auto"/>
        </w:rPr>
        <w:t xml:space="preserve">pour </w:t>
      </w:r>
      <w:r w:rsidR="0003178D" w:rsidRPr="00E8497C">
        <w:rPr>
          <w:color w:val="auto"/>
        </w:rPr>
        <w:t>permettre la mise en œuvre d’actions complémentaires au sein de chaque niveau de pouvoir.</w:t>
      </w:r>
    </w:p>
    <w:p w14:paraId="211E3E29" w14:textId="77777777" w:rsidR="00E84C3B" w:rsidRDefault="00E84C3B" w:rsidP="00E8497C">
      <w:pPr>
        <w:spacing w:after="0" w:line="240" w:lineRule="auto"/>
        <w:rPr>
          <w:color w:val="auto"/>
        </w:rPr>
      </w:pPr>
    </w:p>
    <w:p w14:paraId="3C9187C4" w14:textId="6E0E7DCF" w:rsidR="0003178D" w:rsidRPr="00E8497C" w:rsidRDefault="0003178D" w:rsidP="00E8497C">
      <w:pPr>
        <w:spacing w:after="0" w:line="240" w:lineRule="auto"/>
        <w:rPr>
          <w:rFonts w:cstheme="minorHAnsi"/>
          <w:color w:val="auto"/>
        </w:rPr>
      </w:pPr>
      <w:r w:rsidRPr="00E8497C">
        <w:rPr>
          <w:color w:val="auto"/>
        </w:rPr>
        <w:t>Ce travail sur les recommandations a déjà démarr</w:t>
      </w:r>
      <w:r w:rsidR="00D84EB9" w:rsidRPr="00E8497C">
        <w:rPr>
          <w:color w:val="auto"/>
        </w:rPr>
        <w:t>é</w:t>
      </w:r>
      <w:r w:rsidRPr="00E8497C">
        <w:rPr>
          <w:color w:val="auto"/>
        </w:rPr>
        <w:t xml:space="preserve"> lors du séminaire de clôture en fin d’année 2023</w:t>
      </w:r>
      <w:r w:rsidR="00D84EB9" w:rsidRPr="00E8497C">
        <w:rPr>
          <w:color w:val="auto"/>
        </w:rPr>
        <w:t xml:space="preserve">. Il </w:t>
      </w:r>
      <w:r w:rsidRPr="00E8497C">
        <w:rPr>
          <w:color w:val="auto"/>
        </w:rPr>
        <w:t>a permis de mettre en lumière plusieurs défis et des pistes de solutions, qui pourront constituer un point de départ pour la poursuite de ces groupes de travail</w:t>
      </w:r>
      <w:r w:rsidR="00C9143E">
        <w:rPr>
          <w:color w:val="auto"/>
        </w:rPr>
        <w:t xml:space="preserve"> en 2024</w:t>
      </w:r>
      <w:r w:rsidRPr="00E8497C">
        <w:rPr>
          <w:color w:val="auto"/>
        </w:rPr>
        <w:t xml:space="preserve">, avec l’objectif de formuler des recommandations plus complètes et concrètes. </w:t>
      </w:r>
    </w:p>
    <w:p w14:paraId="31ABDC1B" w14:textId="3612489D" w:rsidR="00A2432F" w:rsidRPr="008A1432" w:rsidRDefault="00A2432F" w:rsidP="008A1432">
      <w:pPr>
        <w:spacing w:line="276" w:lineRule="auto"/>
        <w:rPr>
          <w:rFonts w:ascii="Montserrat Black" w:eastAsiaTheme="majorEastAsia" w:hAnsi="Montserrat Black" w:cstheme="majorBidi"/>
          <w:color w:val="003399" w:themeColor="accent1"/>
          <w:sz w:val="38"/>
          <w:szCs w:val="32"/>
        </w:rPr>
      </w:pPr>
    </w:p>
    <w:p w14:paraId="6CCFCBFC" w14:textId="77777777" w:rsidR="0003178D" w:rsidRDefault="0003178D">
      <w:pPr>
        <w:widowControl/>
        <w:autoSpaceDE/>
        <w:autoSpaceDN/>
        <w:spacing w:after="160" w:line="259" w:lineRule="auto"/>
        <w:ind w:left="0" w:right="0"/>
        <w:jc w:val="left"/>
        <w:rPr>
          <w:rFonts w:ascii="Montserrat Black" w:eastAsiaTheme="majorEastAsia" w:hAnsi="Montserrat Black" w:cstheme="majorBidi"/>
          <w:color w:val="003399" w:themeColor="accent1"/>
          <w:sz w:val="38"/>
          <w:szCs w:val="32"/>
          <w:lang w:val="fr-FR"/>
        </w:rPr>
      </w:pPr>
      <w:r>
        <w:rPr>
          <w:lang w:val="fr-FR"/>
        </w:rPr>
        <w:br w:type="page"/>
      </w:r>
    </w:p>
    <w:p w14:paraId="3C9158F2" w14:textId="7749FF30" w:rsidR="009F3C52" w:rsidRPr="00747AA0" w:rsidRDefault="00DA3684" w:rsidP="009234AC">
      <w:pPr>
        <w:pStyle w:val="Titre1"/>
        <w:rPr>
          <w:lang w:val="fr-FR"/>
        </w:rPr>
      </w:pPr>
      <w:r w:rsidRPr="00747AA0">
        <w:rPr>
          <w:lang w:val="fr-FR"/>
        </w:rPr>
        <w:lastRenderedPageBreak/>
        <w:t>Quelques données chiffrées</w:t>
      </w:r>
    </w:p>
    <w:p w14:paraId="6721BA41" w14:textId="5A302C29" w:rsidR="00DA5FD4" w:rsidRDefault="00813BE1" w:rsidP="00DA5FD4">
      <w:pPr>
        <w:pStyle w:val="Titre3"/>
        <w:rPr>
          <w:rStyle w:val="Accentuation"/>
          <w:rFonts w:ascii="Montserrat Black" w:hAnsi="Montserrat Black"/>
          <w:i w:val="0"/>
          <w:iCs w:val="0"/>
          <w:lang w:val="fr-FR"/>
        </w:rPr>
      </w:pPr>
      <w:bookmarkStart w:id="3" w:name="_Hlk163123398"/>
      <w:r>
        <w:rPr>
          <w:rStyle w:val="Accentuation"/>
          <w:rFonts w:ascii="Montserrat Black" w:hAnsi="Montserrat Black"/>
          <w:i w:val="0"/>
          <w:iCs w:val="0"/>
          <w:lang w:val="fr-FR"/>
        </w:rPr>
        <w:t xml:space="preserve">Situation en </w:t>
      </w:r>
      <w:r w:rsidR="00BB030C">
        <w:rPr>
          <w:rStyle w:val="Accentuation"/>
          <w:rFonts w:ascii="Montserrat Black" w:hAnsi="Montserrat Black"/>
          <w:i w:val="0"/>
          <w:iCs w:val="0"/>
          <w:lang w:val="fr-FR"/>
        </w:rPr>
        <w:t>Belgique</w:t>
      </w:r>
    </w:p>
    <w:p w14:paraId="61F3ED68" w14:textId="77777777" w:rsidR="0092741A" w:rsidRDefault="0092741A" w:rsidP="00BB030C">
      <w:pPr>
        <w:rPr>
          <w:lang w:val="fr-FR"/>
        </w:rPr>
      </w:pPr>
    </w:p>
    <w:p w14:paraId="5B5642EF" w14:textId="658EDC79" w:rsidR="00BB030C" w:rsidRDefault="0092741A" w:rsidP="00BB030C">
      <w:pPr>
        <w:rPr>
          <w:lang w:val="fr-FR"/>
        </w:rPr>
      </w:pPr>
      <w:r>
        <w:rPr>
          <w:lang w:val="fr-FR"/>
        </w:rPr>
        <w:t xml:space="preserve">En Belgique, </w:t>
      </w:r>
      <w:r w:rsidR="00E87709" w:rsidRPr="00E87709">
        <w:rPr>
          <w:lang w:val="fr-FR"/>
        </w:rPr>
        <w:t xml:space="preserve">2.150.000 </w:t>
      </w:r>
      <w:r>
        <w:rPr>
          <w:lang w:val="fr-FR"/>
        </w:rPr>
        <w:t>personnes (</w:t>
      </w:r>
      <w:r w:rsidR="00E87709" w:rsidRPr="00E87709">
        <w:rPr>
          <w:lang w:val="fr-FR"/>
        </w:rPr>
        <w:t>soit 18,6</w:t>
      </w:r>
      <w:r w:rsidR="00E87709">
        <w:rPr>
          <w:lang w:val="fr-FR"/>
        </w:rPr>
        <w:t xml:space="preserve"> </w:t>
      </w:r>
      <w:r w:rsidR="00E87709" w:rsidRPr="00E87709">
        <w:rPr>
          <w:lang w:val="fr-FR"/>
        </w:rPr>
        <w:t>% de la population</w:t>
      </w:r>
      <w:r>
        <w:rPr>
          <w:lang w:val="fr-FR"/>
        </w:rPr>
        <w:t>)</w:t>
      </w:r>
      <w:r w:rsidR="00E87709" w:rsidRPr="00E87709">
        <w:rPr>
          <w:lang w:val="fr-FR"/>
        </w:rPr>
        <w:t xml:space="preserve"> courent un risque de pauvreté ou d'exclusion sociale (AROPE)</w:t>
      </w:r>
      <w:r>
        <w:rPr>
          <w:lang w:val="fr-FR"/>
        </w:rPr>
        <w:t xml:space="preserve">, selon l’enquête EU-SILC </w:t>
      </w:r>
      <w:r w:rsidR="00E87709" w:rsidRPr="00E87709">
        <w:rPr>
          <w:lang w:val="fr-FR"/>
        </w:rPr>
        <w:t>2023</w:t>
      </w:r>
      <w:r>
        <w:rPr>
          <w:rStyle w:val="Appelnotedebasdep"/>
          <w:lang w:val="fr-FR"/>
        </w:rPr>
        <w:footnoteReference w:id="6"/>
      </w:r>
      <w:r w:rsidR="00E87709" w:rsidRPr="00E87709">
        <w:rPr>
          <w:lang w:val="fr-FR"/>
        </w:rPr>
        <w:t>.</w:t>
      </w:r>
    </w:p>
    <w:p w14:paraId="4B17BD5F" w14:textId="12E4EEA4" w:rsidR="0092741A" w:rsidRDefault="00FC1111" w:rsidP="00BB030C">
      <w:pPr>
        <w:rPr>
          <w:lang w:val="fr-FR"/>
        </w:rPr>
      </w:pPr>
      <w:r>
        <w:rPr>
          <w:lang w:val="fr-FR"/>
        </w:rPr>
        <w:t>Au sujet de</w:t>
      </w:r>
      <w:r w:rsidR="00D66FC7">
        <w:rPr>
          <w:lang w:val="fr-FR"/>
        </w:rPr>
        <w:t xml:space="preserve">s enfants (moins de 18 ans) : </w:t>
      </w:r>
    </w:p>
    <w:p w14:paraId="77DD7750" w14:textId="1F9C01B8" w:rsidR="0092741A" w:rsidRPr="00D66FC7" w:rsidRDefault="0092741A" w:rsidP="00D66FC7">
      <w:pPr>
        <w:pStyle w:val="Paragraphedeliste"/>
        <w:numPr>
          <w:ilvl w:val="0"/>
          <w:numId w:val="16"/>
        </w:numPr>
        <w:rPr>
          <w:lang w:val="fr-FR"/>
        </w:rPr>
      </w:pPr>
      <w:r w:rsidRPr="00D66FC7">
        <w:rPr>
          <w:lang w:val="fr-FR"/>
        </w:rPr>
        <w:t xml:space="preserve">19 % </w:t>
      </w:r>
      <w:r w:rsidR="00D66FC7" w:rsidRPr="00D66FC7">
        <w:rPr>
          <w:lang w:val="fr-FR"/>
        </w:rPr>
        <w:t>sont en situation de risque de pauvreté ou d’exclusion sociale</w:t>
      </w:r>
    </w:p>
    <w:p w14:paraId="61807409" w14:textId="6BEFAFBF" w:rsidR="00D66FC7" w:rsidRPr="00D66FC7" w:rsidRDefault="00D66FC7" w:rsidP="00D66FC7">
      <w:pPr>
        <w:pStyle w:val="Paragraphedeliste"/>
        <w:numPr>
          <w:ilvl w:val="0"/>
          <w:numId w:val="16"/>
        </w:numPr>
        <w:rPr>
          <w:lang w:val="fr-FR"/>
        </w:rPr>
      </w:pPr>
      <w:r w:rsidRPr="00D66FC7">
        <w:rPr>
          <w:lang w:val="fr-FR"/>
        </w:rPr>
        <w:t>13,2 % sont en situation de risque de pauvreté</w:t>
      </w:r>
    </w:p>
    <w:p w14:paraId="6CA29ED2" w14:textId="476AD34F" w:rsidR="00D66FC7" w:rsidRPr="00D66FC7" w:rsidRDefault="00D66FC7" w:rsidP="00D66FC7">
      <w:pPr>
        <w:pStyle w:val="Paragraphedeliste"/>
        <w:numPr>
          <w:ilvl w:val="0"/>
          <w:numId w:val="16"/>
        </w:numPr>
        <w:rPr>
          <w:lang w:val="fr-FR"/>
        </w:rPr>
      </w:pPr>
      <w:r w:rsidRPr="00D66FC7">
        <w:rPr>
          <w:lang w:val="fr-FR"/>
        </w:rPr>
        <w:t xml:space="preserve">8,8 % font partie de ménages avec une très faible intensité de travail </w:t>
      </w:r>
    </w:p>
    <w:p w14:paraId="7AE2FAAC" w14:textId="047D9CF9" w:rsidR="00D66FC7" w:rsidRPr="00D66FC7" w:rsidRDefault="00D66FC7" w:rsidP="00D66FC7">
      <w:pPr>
        <w:pStyle w:val="Paragraphedeliste"/>
        <w:numPr>
          <w:ilvl w:val="0"/>
          <w:numId w:val="16"/>
        </w:numPr>
        <w:rPr>
          <w:lang w:val="fr-FR"/>
        </w:rPr>
      </w:pPr>
      <w:r w:rsidRPr="00D66FC7">
        <w:rPr>
          <w:lang w:val="fr-FR"/>
        </w:rPr>
        <w:t>4,6 % sont en situation de privation matérielle ou sociale sévère</w:t>
      </w:r>
    </w:p>
    <w:p w14:paraId="0E82620B" w14:textId="0E4461DF" w:rsidR="00D66FC7" w:rsidRDefault="00FC1111" w:rsidP="00BB030C">
      <w:pPr>
        <w:rPr>
          <w:lang w:val="fr-FR"/>
        </w:rPr>
      </w:pPr>
      <w:r>
        <w:rPr>
          <w:lang w:val="fr-FR"/>
        </w:rPr>
        <w:t xml:space="preserve">Ces pourcentages sont en diminution depuis 2018, sauf en ce qui concerne le taux d’enfants en situation de privation matérielle ou sociale sévère qui a légèrement augmenté de 2022 à 2023 </w:t>
      </w:r>
      <w:r w:rsidR="00505077">
        <w:rPr>
          <w:lang w:val="fr-FR"/>
        </w:rPr>
        <w:t>(+ 0,3%).</w:t>
      </w:r>
    </w:p>
    <w:p w14:paraId="308AB975" w14:textId="77777777" w:rsidR="00FC1111" w:rsidRPr="00BB030C" w:rsidRDefault="00FC1111" w:rsidP="00BB030C">
      <w:pPr>
        <w:rPr>
          <w:lang w:val="fr-FR"/>
        </w:rPr>
      </w:pPr>
    </w:p>
    <w:p w14:paraId="27E8244A" w14:textId="10F0AE5B" w:rsidR="00ED430E" w:rsidRPr="00ED430E" w:rsidRDefault="00ED430E" w:rsidP="00D66FC7">
      <w:pPr>
        <w:shd w:val="clear" w:color="auto" w:fill="FFFFFF"/>
        <w:spacing w:after="0" w:line="240" w:lineRule="auto"/>
        <w:ind w:left="0" w:firstLine="720"/>
        <w:outlineLvl w:val="1"/>
        <w:rPr>
          <w:rFonts w:eastAsia="Times New Roman" w:cstheme="minorHAnsi"/>
          <w:b/>
          <w:bCs/>
          <w:color w:val="1F74B6"/>
          <w:sz w:val="24"/>
          <w:szCs w:val="24"/>
          <w:lang w:eastAsia="fr-BE"/>
        </w:rPr>
      </w:pPr>
      <w:r w:rsidRPr="00ED430E">
        <w:rPr>
          <w:rFonts w:eastAsia="Times New Roman" w:cstheme="minorHAnsi"/>
          <w:b/>
          <w:bCs/>
          <w:color w:val="1F74B6"/>
          <w:sz w:val="24"/>
          <w:szCs w:val="24"/>
          <w:lang w:eastAsia="fr-BE"/>
        </w:rPr>
        <w:t>Vue graphique –</w:t>
      </w:r>
      <w:r w:rsidR="00D66FC7">
        <w:rPr>
          <w:rFonts w:eastAsia="Times New Roman" w:cstheme="minorHAnsi"/>
          <w:b/>
          <w:bCs/>
          <w:color w:val="1F74B6"/>
          <w:sz w:val="24"/>
          <w:szCs w:val="24"/>
          <w:lang w:eastAsia="fr-BE"/>
        </w:rPr>
        <w:t xml:space="preserve"> évolution de 2015 à </w:t>
      </w:r>
      <w:r w:rsidRPr="00ED430E">
        <w:rPr>
          <w:rFonts w:eastAsia="Times New Roman" w:cstheme="minorHAnsi"/>
          <w:b/>
          <w:bCs/>
          <w:color w:val="1F74B6"/>
          <w:sz w:val="24"/>
          <w:szCs w:val="24"/>
          <w:lang w:eastAsia="fr-BE"/>
        </w:rPr>
        <w:t>2023</w:t>
      </w:r>
    </w:p>
    <w:p w14:paraId="4C304565" w14:textId="77777777" w:rsidR="00ED430E" w:rsidRDefault="00ED430E" w:rsidP="00A63CCD">
      <w:pPr>
        <w:spacing w:after="0" w:line="240" w:lineRule="auto"/>
        <w:ind w:left="-227"/>
        <w:rPr>
          <w:rFonts w:cstheme="minorHAnsi"/>
          <w:color w:val="222221"/>
        </w:rPr>
      </w:pPr>
    </w:p>
    <w:p w14:paraId="0FE05AFE" w14:textId="4E890095" w:rsidR="00ED430E" w:rsidRPr="00C85420" w:rsidRDefault="00ED430E" w:rsidP="00D66FC7">
      <w:pPr>
        <w:spacing w:after="0" w:line="240" w:lineRule="auto"/>
        <w:ind w:left="397"/>
        <w:rPr>
          <w:rFonts w:cstheme="minorHAnsi"/>
          <w:color w:val="222221"/>
        </w:rPr>
      </w:pPr>
      <w:r>
        <w:rPr>
          <w:noProof/>
        </w:rPr>
        <w:drawing>
          <wp:inline distT="0" distB="0" distL="0" distR="0" wp14:anchorId="78E839CE" wp14:editId="4F38E8F0">
            <wp:extent cx="5374518" cy="3088591"/>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a:extLst>
                        <a:ext uri="{28A0092B-C50C-407E-A947-70E740481C1C}">
                          <a14:useLocalDpi xmlns:a14="http://schemas.microsoft.com/office/drawing/2010/main" val="0"/>
                        </a:ext>
                      </a:extLst>
                    </a:blip>
                    <a:srcRect b="13783"/>
                    <a:stretch/>
                  </pic:blipFill>
                  <pic:spPr bwMode="auto">
                    <a:xfrm>
                      <a:off x="0" y="0"/>
                      <a:ext cx="5382313" cy="3093071"/>
                    </a:xfrm>
                    <a:prstGeom prst="rect">
                      <a:avLst/>
                    </a:prstGeom>
                    <a:noFill/>
                    <a:ln>
                      <a:noFill/>
                    </a:ln>
                    <a:extLst>
                      <a:ext uri="{53640926-AAD7-44D8-BBD7-CCE9431645EC}">
                        <a14:shadowObscured xmlns:a14="http://schemas.microsoft.com/office/drawing/2010/main"/>
                      </a:ext>
                    </a:extLst>
                  </pic:spPr>
                </pic:pic>
              </a:graphicData>
            </a:graphic>
          </wp:inline>
        </w:drawing>
      </w:r>
    </w:p>
    <w:p w14:paraId="6E898E39" w14:textId="09E0AEF2" w:rsidR="00D66FC7" w:rsidRDefault="00FC1111" w:rsidP="00FC1111">
      <w:pPr>
        <w:shd w:val="clear" w:color="auto" w:fill="FFFFFF"/>
        <w:spacing w:after="0" w:line="240" w:lineRule="auto"/>
        <w:ind w:left="397" w:firstLine="323"/>
        <w:outlineLvl w:val="1"/>
        <w:rPr>
          <w:rFonts w:eastAsia="Times New Roman" w:cstheme="minorHAnsi"/>
          <w:b/>
          <w:bCs/>
          <w:color w:val="1F74B6"/>
          <w:sz w:val="24"/>
          <w:szCs w:val="24"/>
          <w:lang w:eastAsia="fr-BE"/>
        </w:rPr>
      </w:pPr>
      <w:r>
        <w:rPr>
          <w:rFonts w:eastAsia="Times New Roman" w:cstheme="minorHAnsi"/>
          <w:b/>
          <w:bCs/>
          <w:color w:val="1F74B6"/>
          <w:sz w:val="24"/>
          <w:szCs w:val="24"/>
          <w:lang w:eastAsia="fr-BE"/>
        </w:rPr>
        <w:br/>
      </w:r>
      <w:r w:rsidR="00ED430E" w:rsidRPr="00ED430E">
        <w:rPr>
          <w:rFonts w:eastAsia="Times New Roman" w:cstheme="minorHAnsi"/>
          <w:b/>
          <w:bCs/>
          <w:color w:val="1F74B6"/>
          <w:sz w:val="24"/>
          <w:szCs w:val="24"/>
          <w:lang w:eastAsia="fr-BE"/>
        </w:rPr>
        <w:lastRenderedPageBreak/>
        <w:t>Vue tableau</w:t>
      </w:r>
      <w:r w:rsidR="00D66FC7">
        <w:rPr>
          <w:rFonts w:eastAsia="Times New Roman" w:cstheme="minorHAnsi"/>
          <w:b/>
          <w:bCs/>
          <w:color w:val="1F74B6"/>
          <w:sz w:val="24"/>
          <w:szCs w:val="24"/>
          <w:lang w:eastAsia="fr-BE"/>
        </w:rPr>
        <w:t xml:space="preserve"> - évolution de 2015 à </w:t>
      </w:r>
      <w:r w:rsidR="00D66FC7" w:rsidRPr="00ED430E">
        <w:rPr>
          <w:rFonts w:eastAsia="Times New Roman" w:cstheme="minorHAnsi"/>
          <w:b/>
          <w:bCs/>
          <w:color w:val="1F74B6"/>
          <w:sz w:val="24"/>
          <w:szCs w:val="24"/>
          <w:lang w:eastAsia="fr-BE"/>
        </w:rPr>
        <w:t>2023</w:t>
      </w:r>
    </w:p>
    <w:p w14:paraId="70C73F8F" w14:textId="77777777" w:rsidR="00063896" w:rsidRPr="00ED430E" w:rsidRDefault="00063896" w:rsidP="00D66FC7">
      <w:pPr>
        <w:shd w:val="clear" w:color="auto" w:fill="FFFFFF"/>
        <w:spacing w:after="0" w:line="240" w:lineRule="auto"/>
        <w:ind w:left="0" w:firstLine="720"/>
        <w:outlineLvl w:val="1"/>
        <w:rPr>
          <w:rFonts w:eastAsia="Times New Roman" w:cstheme="minorHAnsi"/>
          <w:b/>
          <w:bCs/>
          <w:color w:val="1F74B6"/>
          <w:sz w:val="24"/>
          <w:szCs w:val="24"/>
          <w:lang w:eastAsia="fr-BE"/>
        </w:rPr>
      </w:pPr>
    </w:p>
    <w:p w14:paraId="6454B673" w14:textId="09A520F2" w:rsidR="00FB0CF4" w:rsidRDefault="00ED430E" w:rsidP="007E5359">
      <w:pPr>
        <w:shd w:val="clear" w:color="auto" w:fill="FFFFFF"/>
        <w:spacing w:after="0" w:line="240" w:lineRule="auto"/>
        <w:ind w:left="-57"/>
        <w:outlineLvl w:val="1"/>
        <w:rPr>
          <w:rFonts w:eastAsia="Times New Roman" w:cstheme="minorHAnsi"/>
          <w:b/>
          <w:bCs/>
          <w:color w:val="1F74B6"/>
          <w:sz w:val="24"/>
          <w:szCs w:val="24"/>
          <w:lang w:eastAsia="fr-BE"/>
        </w:rPr>
      </w:pPr>
      <w:r w:rsidRPr="00ED430E">
        <w:rPr>
          <w:rFonts w:eastAsia="Times New Roman" w:cstheme="minorHAnsi"/>
          <w:b/>
          <w:bCs/>
          <w:noProof/>
          <w:color w:val="1F74B6"/>
          <w:sz w:val="24"/>
          <w:szCs w:val="24"/>
          <w:lang w:eastAsia="fr-BE"/>
        </w:rPr>
        <w:drawing>
          <wp:inline distT="0" distB="0" distL="0" distR="0" wp14:anchorId="08D2ED37" wp14:editId="516CD096">
            <wp:extent cx="6127728" cy="2820035"/>
            <wp:effectExtent l="0" t="0" r="698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b="7958"/>
                    <a:stretch/>
                  </pic:blipFill>
                  <pic:spPr bwMode="auto">
                    <a:xfrm>
                      <a:off x="0" y="0"/>
                      <a:ext cx="6133528" cy="2822704"/>
                    </a:xfrm>
                    <a:prstGeom prst="rect">
                      <a:avLst/>
                    </a:prstGeom>
                    <a:ln>
                      <a:noFill/>
                    </a:ln>
                    <a:extLst>
                      <a:ext uri="{53640926-AAD7-44D8-BBD7-CCE9431645EC}">
                        <a14:shadowObscured xmlns:a14="http://schemas.microsoft.com/office/drawing/2010/main"/>
                      </a:ext>
                    </a:extLst>
                  </pic:spPr>
                </pic:pic>
              </a:graphicData>
            </a:graphic>
          </wp:inline>
        </w:drawing>
      </w:r>
    </w:p>
    <w:bookmarkEnd w:id="3"/>
    <w:p w14:paraId="163758F7" w14:textId="77777777" w:rsidR="00FC1111" w:rsidRDefault="00FC1111" w:rsidP="00FB0CF4">
      <w:pPr>
        <w:shd w:val="clear" w:color="auto" w:fill="FFFFFF"/>
        <w:spacing w:after="0" w:line="240" w:lineRule="auto"/>
        <w:outlineLvl w:val="1"/>
        <w:rPr>
          <w:rFonts w:eastAsia="Times New Roman" w:cstheme="minorHAnsi"/>
          <w:b/>
          <w:bCs/>
          <w:color w:val="1F74B6"/>
          <w:sz w:val="24"/>
          <w:szCs w:val="24"/>
          <w:lang w:eastAsia="fr-BE"/>
        </w:rPr>
      </w:pPr>
    </w:p>
    <w:p w14:paraId="3895BA77" w14:textId="45A183AE" w:rsidR="0065188C" w:rsidRPr="0065188C" w:rsidRDefault="0065188C" w:rsidP="0065188C">
      <w:pPr>
        <w:pStyle w:val="Titre3"/>
        <w:rPr>
          <w:rStyle w:val="Accentuation"/>
          <w:rFonts w:ascii="Montserrat Black" w:hAnsi="Montserrat Black"/>
          <w:i w:val="0"/>
          <w:iCs w:val="0"/>
          <w:lang w:val="fr-FR"/>
        </w:rPr>
      </w:pPr>
      <w:r w:rsidRPr="0065188C">
        <w:rPr>
          <w:rStyle w:val="Accentuation"/>
          <w:rFonts w:ascii="Montserrat Black" w:hAnsi="Montserrat Black"/>
          <w:i w:val="0"/>
          <w:iCs w:val="0"/>
          <w:lang w:val="fr-FR"/>
        </w:rPr>
        <w:t>Pauvreté intergénérationnelle</w:t>
      </w:r>
    </w:p>
    <w:p w14:paraId="41F8F6BC" w14:textId="15AA94EF" w:rsidR="0065188C" w:rsidRDefault="0065188C" w:rsidP="0065188C">
      <w:pPr>
        <w:spacing w:after="0" w:line="240" w:lineRule="auto"/>
        <w:rPr>
          <w:rFonts w:cstheme="minorHAnsi"/>
          <w:color w:val="222221"/>
          <w:shd w:val="clear" w:color="auto" w:fill="FFFFFF"/>
        </w:rPr>
      </w:pPr>
      <w:r w:rsidRPr="00B77195">
        <w:rPr>
          <w:rFonts w:cstheme="minorHAnsi"/>
          <w:color w:val="222221"/>
          <w:shd w:val="clear" w:color="auto" w:fill="FFFFFF"/>
        </w:rPr>
        <w:t>Dans le cadre de l’enquête EU-SILC</w:t>
      </w:r>
      <w:r w:rsidR="006F553E">
        <w:rPr>
          <w:rFonts w:cstheme="minorHAnsi"/>
          <w:color w:val="222221"/>
          <w:shd w:val="clear" w:color="auto" w:fill="FFFFFF"/>
        </w:rPr>
        <w:t xml:space="preserve"> 2019</w:t>
      </w:r>
      <w:r>
        <w:rPr>
          <w:rStyle w:val="Appelnotedebasdep"/>
          <w:rFonts w:cstheme="minorHAnsi"/>
          <w:color w:val="222221"/>
          <w:shd w:val="clear" w:color="auto" w:fill="FFFFFF"/>
        </w:rPr>
        <w:footnoteReference w:id="7"/>
      </w:r>
      <w:r w:rsidRPr="00B77195">
        <w:rPr>
          <w:rFonts w:cstheme="minorHAnsi"/>
          <w:color w:val="222221"/>
          <w:shd w:val="clear" w:color="auto" w:fill="FFFFFF"/>
        </w:rPr>
        <w:t>, Statbel, l’office belge de statistique, a étudié la transmission intergénérationnelle de la pauvreté. Il a ainsi été demandé aux répondants de l’enquête âgés de 25 à 59 ans quelles étaient leurs conditions de vie lorsqu’ils avaient environ 14 ans.</w:t>
      </w:r>
    </w:p>
    <w:p w14:paraId="43F38498" w14:textId="77777777" w:rsidR="00283ED5" w:rsidRDefault="00283ED5" w:rsidP="0065188C">
      <w:pPr>
        <w:spacing w:after="0" w:line="240" w:lineRule="auto"/>
        <w:rPr>
          <w:rFonts w:cstheme="minorHAnsi"/>
          <w:color w:val="222221"/>
          <w:shd w:val="clear" w:color="auto" w:fill="FFFFFF"/>
        </w:rPr>
      </w:pPr>
    </w:p>
    <w:p w14:paraId="071E6F27" w14:textId="77777777" w:rsidR="0065188C" w:rsidRPr="00AD7B2E" w:rsidRDefault="0065188C" w:rsidP="0065188C">
      <w:pPr>
        <w:shd w:val="clear" w:color="auto" w:fill="FFFFFF"/>
        <w:spacing w:after="0" w:line="240" w:lineRule="auto"/>
        <w:outlineLvl w:val="1"/>
        <w:rPr>
          <w:rFonts w:eastAsia="Times New Roman" w:cstheme="minorHAnsi"/>
          <w:b/>
          <w:bCs/>
          <w:color w:val="1F74B6"/>
          <w:sz w:val="24"/>
          <w:szCs w:val="24"/>
          <w:lang w:eastAsia="fr-BE"/>
        </w:rPr>
      </w:pPr>
      <w:r w:rsidRPr="00AD7B2E">
        <w:rPr>
          <w:rFonts w:eastAsia="Times New Roman" w:cstheme="minorHAnsi"/>
          <w:b/>
          <w:bCs/>
          <w:color w:val="1F74B6"/>
          <w:sz w:val="24"/>
          <w:szCs w:val="24"/>
          <w:lang w:eastAsia="fr-BE"/>
        </w:rPr>
        <w:t>Transmission intergénérationnelle</w:t>
      </w:r>
    </w:p>
    <w:p w14:paraId="37B65570" w14:textId="77777777" w:rsidR="00AD7B2E" w:rsidRPr="00B77195" w:rsidRDefault="00AD7B2E" w:rsidP="0065188C">
      <w:pPr>
        <w:shd w:val="clear" w:color="auto" w:fill="FFFFFF"/>
        <w:spacing w:after="0" w:line="240" w:lineRule="auto"/>
        <w:outlineLvl w:val="1"/>
        <w:rPr>
          <w:rFonts w:eastAsia="Times New Roman" w:cstheme="minorHAnsi"/>
          <w:b/>
          <w:bCs/>
          <w:color w:val="1F74B6"/>
          <w:lang w:eastAsia="fr-BE"/>
        </w:rPr>
      </w:pPr>
    </w:p>
    <w:p w14:paraId="4D46ACAE" w14:textId="77777777" w:rsidR="00113893" w:rsidRDefault="0065188C" w:rsidP="00AD7B2E">
      <w:pPr>
        <w:shd w:val="clear" w:color="auto" w:fill="FFFFFF"/>
        <w:spacing w:after="0" w:line="240" w:lineRule="auto"/>
        <w:rPr>
          <w:rFonts w:eastAsia="Times New Roman" w:cstheme="minorHAnsi"/>
          <w:color w:val="222221"/>
          <w:lang w:eastAsia="fr-BE"/>
        </w:rPr>
      </w:pPr>
      <w:r w:rsidRPr="00B77195">
        <w:rPr>
          <w:rFonts w:eastAsia="Times New Roman" w:cstheme="minorHAnsi"/>
          <w:color w:val="222221"/>
          <w:lang w:eastAsia="fr-BE"/>
        </w:rPr>
        <w:t xml:space="preserve">L’enquête permet également de mettre en lumière l’impact qu’ont les privations à l’adolescence sur la situation financière à l’âge adulte. </w:t>
      </w:r>
    </w:p>
    <w:p w14:paraId="505210C9" w14:textId="77777777" w:rsidR="00113893" w:rsidRDefault="00113893" w:rsidP="00AD7B2E">
      <w:pPr>
        <w:shd w:val="clear" w:color="auto" w:fill="FFFFFF"/>
        <w:spacing w:after="0" w:line="240" w:lineRule="auto"/>
        <w:rPr>
          <w:rFonts w:eastAsia="Times New Roman" w:cstheme="minorHAnsi"/>
          <w:color w:val="222221"/>
          <w:lang w:eastAsia="fr-BE"/>
        </w:rPr>
      </w:pPr>
    </w:p>
    <w:p w14:paraId="75505248" w14:textId="0A789E00" w:rsidR="00AD7B2E" w:rsidRDefault="0065188C" w:rsidP="00AD7B2E">
      <w:pPr>
        <w:shd w:val="clear" w:color="auto" w:fill="FFFFFF"/>
        <w:spacing w:after="0" w:line="240" w:lineRule="auto"/>
        <w:rPr>
          <w:rFonts w:eastAsia="Times New Roman" w:cstheme="minorHAnsi"/>
          <w:color w:val="222221"/>
          <w:lang w:eastAsia="fr-BE"/>
        </w:rPr>
      </w:pPr>
      <w:r w:rsidRPr="00B77195">
        <w:rPr>
          <w:rFonts w:eastAsia="Times New Roman" w:cstheme="minorHAnsi"/>
          <w:color w:val="222221"/>
          <w:lang w:eastAsia="fr-BE"/>
        </w:rPr>
        <w:t>On peut notamment constater que parmi ceux ayant vécu à l’âge de 14 ans dans un ménage avec de grosses difficultés financières, 30,4</w:t>
      </w:r>
      <w:r w:rsidR="00AD7B2E">
        <w:rPr>
          <w:rFonts w:eastAsia="Times New Roman" w:cstheme="minorHAnsi"/>
          <w:color w:val="222221"/>
          <w:lang w:eastAsia="fr-BE"/>
        </w:rPr>
        <w:t xml:space="preserve"> </w:t>
      </w:r>
      <w:r w:rsidRPr="00B77195">
        <w:rPr>
          <w:rFonts w:eastAsia="Times New Roman" w:cstheme="minorHAnsi"/>
          <w:color w:val="222221"/>
          <w:lang w:eastAsia="fr-BE"/>
        </w:rPr>
        <w:t>% vivent sous le seuil de pauvreté monétaire</w:t>
      </w:r>
      <w:r w:rsidR="00752039">
        <w:rPr>
          <w:rStyle w:val="Appelnotedebasdep"/>
          <w:rFonts w:eastAsia="Times New Roman" w:cstheme="minorHAnsi"/>
          <w:color w:val="222221"/>
          <w:lang w:eastAsia="fr-BE"/>
        </w:rPr>
        <w:footnoteReference w:id="8"/>
      </w:r>
      <w:r w:rsidRPr="00B77195">
        <w:rPr>
          <w:rFonts w:eastAsia="Times New Roman" w:cstheme="minorHAnsi"/>
          <w:color w:val="222221"/>
          <w:lang w:eastAsia="fr-BE"/>
        </w:rPr>
        <w:t xml:space="preserve"> en 2019. </w:t>
      </w:r>
      <w:r w:rsidR="00AD7B2E">
        <w:rPr>
          <w:rFonts w:eastAsia="Times New Roman" w:cstheme="minorHAnsi"/>
          <w:color w:val="222221"/>
          <w:lang w:eastAsia="fr-BE"/>
        </w:rPr>
        <w:t>À</w:t>
      </w:r>
      <w:r w:rsidRPr="00B77195">
        <w:rPr>
          <w:rFonts w:eastAsia="Times New Roman" w:cstheme="minorHAnsi"/>
          <w:color w:val="222221"/>
          <w:lang w:eastAsia="fr-BE"/>
        </w:rPr>
        <w:t xml:space="preserve"> l’inverse, lorsque l’on vivait dans un ménage en très bonne santé financière, le taux de pauvreté actuel ne s’élève plus qu’à 7,7</w:t>
      </w:r>
      <w:r w:rsidR="00AD7B2E">
        <w:rPr>
          <w:rFonts w:eastAsia="Times New Roman" w:cstheme="minorHAnsi"/>
          <w:color w:val="222221"/>
          <w:lang w:eastAsia="fr-BE"/>
        </w:rPr>
        <w:t xml:space="preserve"> </w:t>
      </w:r>
      <w:r w:rsidRPr="00B77195">
        <w:rPr>
          <w:rFonts w:eastAsia="Times New Roman" w:cstheme="minorHAnsi"/>
          <w:color w:val="222221"/>
          <w:lang w:eastAsia="fr-BE"/>
        </w:rPr>
        <w:t>%.</w:t>
      </w:r>
      <w:r w:rsidR="00AD7B2E">
        <w:rPr>
          <w:rFonts w:eastAsia="Times New Roman" w:cstheme="minorHAnsi"/>
          <w:color w:val="222221"/>
          <w:lang w:eastAsia="fr-BE"/>
        </w:rPr>
        <w:t xml:space="preserve"> </w:t>
      </w:r>
    </w:p>
    <w:p w14:paraId="3FD8EDAC" w14:textId="77777777" w:rsidR="00113893" w:rsidRDefault="00113893">
      <w:pPr>
        <w:widowControl/>
        <w:autoSpaceDE/>
        <w:autoSpaceDN/>
        <w:spacing w:after="160" w:line="259" w:lineRule="auto"/>
        <w:ind w:left="0" w:right="0"/>
        <w:jc w:val="left"/>
        <w:rPr>
          <w:rFonts w:eastAsia="Times New Roman" w:cstheme="minorHAnsi"/>
          <w:b/>
          <w:bCs/>
          <w:color w:val="222221"/>
          <w:sz w:val="20"/>
          <w:szCs w:val="20"/>
          <w:lang w:eastAsia="fr-BE"/>
        </w:rPr>
      </w:pPr>
      <w:r>
        <w:rPr>
          <w:rFonts w:eastAsia="Times New Roman" w:cstheme="minorHAnsi"/>
          <w:b/>
          <w:bCs/>
          <w:color w:val="222221"/>
          <w:sz w:val="20"/>
          <w:szCs w:val="20"/>
          <w:lang w:eastAsia="fr-BE"/>
        </w:rPr>
        <w:br w:type="page"/>
      </w:r>
    </w:p>
    <w:p w14:paraId="1860E12A" w14:textId="23CE63D7" w:rsidR="00AD7B2E" w:rsidRDefault="00AD7B2E" w:rsidP="00AD7B2E">
      <w:pPr>
        <w:shd w:val="clear" w:color="auto" w:fill="FFFFFF"/>
        <w:spacing w:after="0" w:line="240" w:lineRule="auto"/>
        <w:jc w:val="center"/>
        <w:rPr>
          <w:rFonts w:cstheme="minorHAnsi"/>
          <w:noProof/>
          <w:color w:val="222221"/>
          <w:shd w:val="clear" w:color="auto" w:fill="FFFFFF"/>
        </w:rPr>
      </w:pPr>
      <w:r w:rsidRPr="00AD7B2E">
        <w:rPr>
          <w:rFonts w:eastAsia="Times New Roman" w:cstheme="minorHAnsi"/>
          <w:b/>
          <w:bCs/>
          <w:color w:val="222221"/>
          <w:sz w:val="20"/>
          <w:szCs w:val="20"/>
          <w:lang w:eastAsia="fr-BE"/>
        </w:rPr>
        <w:lastRenderedPageBreak/>
        <w:t>Pauvreté monétaire selon la situation financière du ménage</w:t>
      </w:r>
      <w:r>
        <w:rPr>
          <w:rFonts w:eastAsia="Times New Roman" w:cstheme="minorHAnsi"/>
          <w:b/>
          <w:bCs/>
          <w:color w:val="222221"/>
          <w:sz w:val="20"/>
          <w:szCs w:val="20"/>
          <w:lang w:eastAsia="fr-BE"/>
        </w:rPr>
        <w:br/>
      </w:r>
      <w:r w:rsidRPr="00AD7B2E">
        <w:rPr>
          <w:rFonts w:eastAsia="Times New Roman" w:cstheme="minorHAnsi"/>
          <w:b/>
          <w:bCs/>
          <w:color w:val="222221"/>
          <w:sz w:val="20"/>
          <w:szCs w:val="20"/>
          <w:lang w:eastAsia="fr-BE"/>
        </w:rPr>
        <w:t>l</w:t>
      </w:r>
      <w:r>
        <w:rPr>
          <w:rFonts w:eastAsia="Times New Roman" w:cstheme="minorHAnsi"/>
          <w:b/>
          <w:bCs/>
          <w:color w:val="222221"/>
          <w:sz w:val="20"/>
          <w:szCs w:val="20"/>
          <w:lang w:eastAsia="fr-BE"/>
        </w:rPr>
        <w:t>or</w:t>
      </w:r>
      <w:r w:rsidRPr="00AD7B2E">
        <w:rPr>
          <w:rFonts w:eastAsia="Times New Roman" w:cstheme="minorHAnsi"/>
          <w:b/>
          <w:bCs/>
          <w:color w:val="222221"/>
          <w:sz w:val="20"/>
          <w:szCs w:val="20"/>
          <w:lang w:eastAsia="fr-BE"/>
        </w:rPr>
        <w:t>sque le répondant avait environ 14 ans</w:t>
      </w:r>
    </w:p>
    <w:p w14:paraId="77E79C8A" w14:textId="77777777" w:rsidR="00D6669A" w:rsidRDefault="00D6669A" w:rsidP="00550F6B">
      <w:pPr>
        <w:spacing w:after="0" w:line="240" w:lineRule="auto"/>
        <w:ind w:left="57"/>
        <w:rPr>
          <w:rFonts w:cstheme="minorHAnsi"/>
          <w:noProof/>
          <w:color w:val="222221"/>
          <w:shd w:val="clear" w:color="auto" w:fill="FFFFFF"/>
        </w:rPr>
      </w:pPr>
    </w:p>
    <w:p w14:paraId="142AD149" w14:textId="2CDEBC39" w:rsidR="0065188C" w:rsidRPr="00B77195" w:rsidRDefault="0065188C" w:rsidP="00550F6B">
      <w:pPr>
        <w:spacing w:after="0" w:line="240" w:lineRule="auto"/>
        <w:ind w:left="57"/>
        <w:rPr>
          <w:rFonts w:cstheme="minorHAnsi"/>
          <w:color w:val="222221"/>
          <w:shd w:val="clear" w:color="auto" w:fill="FFFFFF"/>
        </w:rPr>
      </w:pPr>
      <w:r w:rsidRPr="00B77195">
        <w:rPr>
          <w:rFonts w:cstheme="minorHAnsi"/>
          <w:noProof/>
          <w:color w:val="222221"/>
          <w:shd w:val="clear" w:color="auto" w:fill="FFFFFF"/>
        </w:rPr>
        <w:drawing>
          <wp:inline distT="0" distB="0" distL="0" distR="0" wp14:anchorId="21A1375F" wp14:editId="488B8E4B">
            <wp:extent cx="5542915" cy="2690988"/>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3936" t="17221" r="2556" b="4587"/>
                    <a:stretch/>
                  </pic:blipFill>
                  <pic:spPr bwMode="auto">
                    <a:xfrm>
                      <a:off x="0" y="0"/>
                      <a:ext cx="5571629" cy="2704928"/>
                    </a:xfrm>
                    <a:prstGeom prst="rect">
                      <a:avLst/>
                    </a:prstGeom>
                    <a:ln>
                      <a:noFill/>
                    </a:ln>
                    <a:extLst>
                      <a:ext uri="{53640926-AAD7-44D8-BBD7-CCE9431645EC}">
                        <a14:shadowObscured xmlns:a14="http://schemas.microsoft.com/office/drawing/2010/main"/>
                      </a:ext>
                    </a:extLst>
                  </pic:spPr>
                </pic:pic>
              </a:graphicData>
            </a:graphic>
          </wp:inline>
        </w:drawing>
      </w:r>
    </w:p>
    <w:p w14:paraId="39D86B61" w14:textId="77777777" w:rsidR="00D6669A" w:rsidRDefault="00D6669A" w:rsidP="00AD7B2E">
      <w:pPr>
        <w:shd w:val="clear" w:color="auto" w:fill="FFFFFF"/>
        <w:spacing w:after="0" w:line="240" w:lineRule="auto"/>
        <w:rPr>
          <w:rFonts w:eastAsia="Times New Roman" w:cstheme="minorHAnsi"/>
          <w:color w:val="222221"/>
          <w:sz w:val="6"/>
          <w:szCs w:val="6"/>
          <w:lang w:eastAsia="fr-BE"/>
        </w:rPr>
      </w:pPr>
    </w:p>
    <w:p w14:paraId="0BA58AAF" w14:textId="77777777" w:rsidR="00D6669A" w:rsidRDefault="00D6669A" w:rsidP="00AD7B2E">
      <w:pPr>
        <w:shd w:val="clear" w:color="auto" w:fill="FFFFFF"/>
        <w:spacing w:after="0" w:line="240" w:lineRule="auto"/>
        <w:rPr>
          <w:rFonts w:eastAsia="Times New Roman" w:cstheme="minorHAnsi"/>
          <w:color w:val="222221"/>
          <w:sz w:val="6"/>
          <w:szCs w:val="6"/>
          <w:lang w:eastAsia="fr-BE"/>
        </w:rPr>
      </w:pPr>
    </w:p>
    <w:p w14:paraId="49AB9617" w14:textId="3E9C423A" w:rsidR="0065188C" w:rsidRPr="00AD7B2E" w:rsidRDefault="0065188C" w:rsidP="00AD7B2E">
      <w:pPr>
        <w:shd w:val="clear" w:color="auto" w:fill="FFFFFF"/>
        <w:spacing w:after="0" w:line="240" w:lineRule="auto"/>
        <w:rPr>
          <w:rFonts w:eastAsia="Times New Roman" w:cstheme="minorHAnsi"/>
          <w:color w:val="222221"/>
          <w:lang w:eastAsia="fr-BE"/>
        </w:rPr>
      </w:pPr>
      <w:r w:rsidRPr="00AD7B2E">
        <w:rPr>
          <w:rFonts w:eastAsia="Times New Roman" w:cstheme="minorHAnsi"/>
          <w:color w:val="222221"/>
          <w:lang w:eastAsia="fr-BE"/>
        </w:rPr>
        <w:t>Autre exemple : 35,5</w:t>
      </w:r>
      <w:r w:rsidR="00AD7B2E" w:rsidRPr="00AD7B2E">
        <w:rPr>
          <w:rFonts w:eastAsia="Times New Roman" w:cstheme="minorHAnsi"/>
          <w:color w:val="222221"/>
          <w:lang w:eastAsia="fr-BE"/>
        </w:rPr>
        <w:t xml:space="preserve"> </w:t>
      </w:r>
      <w:r w:rsidRPr="00AD7B2E">
        <w:rPr>
          <w:rFonts w:eastAsia="Times New Roman" w:cstheme="minorHAnsi"/>
          <w:color w:val="222221"/>
          <w:lang w:eastAsia="fr-BE"/>
        </w:rPr>
        <w:t>% des répondants déclarant n’avoir pas pu disposer des fournitures scolaires de base à l</w:t>
      </w:r>
      <w:r w:rsidR="00AD7B2E" w:rsidRPr="00AD7B2E">
        <w:rPr>
          <w:rFonts w:eastAsia="Times New Roman" w:cstheme="minorHAnsi"/>
          <w:color w:val="222221"/>
          <w:lang w:eastAsia="fr-BE"/>
        </w:rPr>
        <w:t>’</w:t>
      </w:r>
      <w:r w:rsidRPr="00AD7B2E">
        <w:rPr>
          <w:rFonts w:eastAsia="Times New Roman" w:cstheme="minorHAnsi"/>
          <w:color w:val="222221"/>
          <w:lang w:eastAsia="fr-BE"/>
        </w:rPr>
        <w:t>âge de 14 ans pour des raisons financières sont actuellement en risque de pauvreté contre 11,2</w:t>
      </w:r>
      <w:r w:rsidR="00AD7B2E" w:rsidRPr="00AD7B2E">
        <w:rPr>
          <w:rFonts w:eastAsia="Times New Roman" w:cstheme="minorHAnsi"/>
          <w:color w:val="222221"/>
          <w:lang w:eastAsia="fr-BE"/>
        </w:rPr>
        <w:t xml:space="preserve"> </w:t>
      </w:r>
      <w:r w:rsidRPr="00AD7B2E">
        <w:rPr>
          <w:rFonts w:eastAsia="Times New Roman" w:cstheme="minorHAnsi"/>
          <w:color w:val="222221"/>
          <w:lang w:eastAsia="fr-BE"/>
        </w:rPr>
        <w:t>% s’ils en disposaient.</w:t>
      </w:r>
    </w:p>
    <w:p w14:paraId="51D8EFBB" w14:textId="77777777" w:rsidR="00AD7B2E" w:rsidRPr="00AD7B2E" w:rsidRDefault="00AD7B2E" w:rsidP="00AD7B2E">
      <w:pPr>
        <w:shd w:val="clear" w:color="auto" w:fill="FFFFFF"/>
        <w:spacing w:after="0" w:line="240" w:lineRule="auto"/>
        <w:rPr>
          <w:rFonts w:eastAsia="Times New Roman" w:cstheme="minorHAnsi"/>
          <w:color w:val="222221"/>
          <w:lang w:eastAsia="fr-BE"/>
        </w:rPr>
      </w:pPr>
    </w:p>
    <w:p w14:paraId="56A9CF83" w14:textId="77777777" w:rsidR="0065188C" w:rsidRDefault="0065188C" w:rsidP="00AD7B2E">
      <w:pPr>
        <w:shd w:val="clear" w:color="auto" w:fill="FFFFFF"/>
        <w:spacing w:after="0" w:line="240" w:lineRule="auto"/>
        <w:outlineLvl w:val="1"/>
        <w:rPr>
          <w:rFonts w:eastAsia="Times New Roman" w:cstheme="minorHAnsi"/>
          <w:b/>
          <w:bCs/>
          <w:color w:val="1F74B6"/>
          <w:sz w:val="24"/>
          <w:szCs w:val="24"/>
          <w:lang w:eastAsia="fr-BE"/>
        </w:rPr>
      </w:pPr>
      <w:r w:rsidRPr="00AD7B2E">
        <w:rPr>
          <w:rFonts w:eastAsia="Times New Roman" w:cstheme="minorHAnsi"/>
          <w:b/>
          <w:bCs/>
          <w:color w:val="1F74B6"/>
          <w:sz w:val="24"/>
          <w:szCs w:val="24"/>
          <w:lang w:eastAsia="fr-BE"/>
        </w:rPr>
        <w:t>Niveau d’études</w:t>
      </w:r>
    </w:p>
    <w:p w14:paraId="006CF4B8" w14:textId="77777777" w:rsidR="00AD7B2E" w:rsidRPr="00AD7B2E" w:rsidRDefault="00AD7B2E" w:rsidP="00AD7B2E">
      <w:pPr>
        <w:shd w:val="clear" w:color="auto" w:fill="FFFFFF"/>
        <w:spacing w:after="0" w:line="240" w:lineRule="auto"/>
        <w:outlineLvl w:val="1"/>
        <w:rPr>
          <w:rFonts w:eastAsia="Times New Roman" w:cstheme="minorHAnsi"/>
          <w:b/>
          <w:bCs/>
          <w:color w:val="1F74B6"/>
          <w:sz w:val="24"/>
          <w:szCs w:val="24"/>
          <w:lang w:eastAsia="fr-BE"/>
        </w:rPr>
      </w:pPr>
    </w:p>
    <w:p w14:paraId="7EF138A5" w14:textId="0B6D3F11" w:rsidR="001511CD" w:rsidRDefault="0065188C" w:rsidP="0065188C">
      <w:pPr>
        <w:spacing w:after="0" w:line="240" w:lineRule="auto"/>
        <w:rPr>
          <w:rFonts w:cstheme="minorHAnsi"/>
          <w:noProof/>
          <w:color w:val="222221"/>
          <w:sz w:val="4"/>
          <w:szCs w:val="4"/>
          <w:shd w:val="clear" w:color="auto" w:fill="FFFFFF"/>
        </w:rPr>
      </w:pPr>
      <w:r w:rsidRPr="00AD7B2E">
        <w:rPr>
          <w:rFonts w:cstheme="minorHAnsi"/>
          <w:noProof/>
          <w:color w:val="222221"/>
          <w:shd w:val="clear" w:color="auto" w:fill="FFFFFF"/>
        </w:rPr>
        <w:t xml:space="preserve">Par ailleurs, </w:t>
      </w:r>
      <w:r w:rsidR="00D6669A">
        <w:rPr>
          <w:rFonts w:cstheme="minorHAnsi"/>
          <w:noProof/>
          <w:color w:val="222221"/>
          <w:shd w:val="clear" w:color="auto" w:fill="FFFFFF"/>
        </w:rPr>
        <w:t>le niveau d’études</w:t>
      </w:r>
      <w:r w:rsidRPr="00AD7B2E">
        <w:rPr>
          <w:rFonts w:cstheme="minorHAnsi"/>
          <w:noProof/>
          <w:color w:val="222221"/>
          <w:shd w:val="clear" w:color="auto" w:fill="FFFFFF"/>
        </w:rPr>
        <w:t xml:space="preserve"> des parents influence la vie future</w:t>
      </w:r>
      <w:r w:rsidR="00D6669A">
        <w:rPr>
          <w:rFonts w:cstheme="minorHAnsi"/>
          <w:noProof/>
          <w:color w:val="222221"/>
          <w:shd w:val="clear" w:color="auto" w:fill="FFFFFF"/>
        </w:rPr>
        <w:t xml:space="preserve"> des enfants</w:t>
      </w:r>
      <w:r w:rsidRPr="00AD7B2E">
        <w:rPr>
          <w:rFonts w:cstheme="minorHAnsi"/>
          <w:noProof/>
          <w:color w:val="222221"/>
          <w:shd w:val="clear" w:color="auto" w:fill="FFFFFF"/>
        </w:rPr>
        <w:t>. Les personnes dont le père avait un faible niveau d’éducation sont 31,2</w:t>
      </w:r>
      <w:r w:rsidR="00AD7B2E">
        <w:rPr>
          <w:rFonts w:cstheme="minorHAnsi"/>
          <w:noProof/>
          <w:color w:val="222221"/>
          <w:shd w:val="clear" w:color="auto" w:fill="FFFFFF"/>
        </w:rPr>
        <w:t xml:space="preserve"> </w:t>
      </w:r>
      <w:r w:rsidRPr="00AD7B2E">
        <w:rPr>
          <w:rFonts w:cstheme="minorHAnsi"/>
          <w:noProof/>
          <w:color w:val="222221"/>
          <w:shd w:val="clear" w:color="auto" w:fill="FFFFFF"/>
        </w:rPr>
        <w:t>% à avoir clôturé des études supérieures, pour 56,8</w:t>
      </w:r>
      <w:r w:rsidR="00AD7B2E">
        <w:rPr>
          <w:rFonts w:cstheme="minorHAnsi"/>
          <w:noProof/>
          <w:color w:val="222221"/>
          <w:shd w:val="clear" w:color="auto" w:fill="FFFFFF"/>
        </w:rPr>
        <w:t xml:space="preserve"> </w:t>
      </w:r>
      <w:r w:rsidRPr="00AD7B2E">
        <w:rPr>
          <w:rFonts w:cstheme="minorHAnsi"/>
          <w:noProof/>
          <w:color w:val="222221"/>
          <w:shd w:val="clear" w:color="auto" w:fill="FFFFFF"/>
        </w:rPr>
        <w:t>% quand le père avait un niveau d’éducation moyen et 79,4</w:t>
      </w:r>
      <w:r w:rsidR="00AD7B2E">
        <w:rPr>
          <w:rFonts w:cstheme="minorHAnsi"/>
          <w:noProof/>
          <w:color w:val="222221"/>
          <w:shd w:val="clear" w:color="auto" w:fill="FFFFFF"/>
        </w:rPr>
        <w:t xml:space="preserve"> </w:t>
      </w:r>
      <w:r w:rsidRPr="00AD7B2E">
        <w:rPr>
          <w:rFonts w:cstheme="minorHAnsi"/>
          <w:noProof/>
          <w:color w:val="222221"/>
          <w:shd w:val="clear" w:color="auto" w:fill="FFFFFF"/>
        </w:rPr>
        <w:t>% pour ceux dont le père était diplômé du supérieur. La relation avec le niveau d’étude de la mère est identique et même légèrement plus marquée : lorsque la mère est hautement diplômée, 81</w:t>
      </w:r>
      <w:r w:rsidR="00AD7B2E">
        <w:rPr>
          <w:rFonts w:cstheme="minorHAnsi"/>
          <w:noProof/>
          <w:color w:val="222221"/>
          <w:shd w:val="clear" w:color="auto" w:fill="FFFFFF"/>
        </w:rPr>
        <w:t xml:space="preserve"> </w:t>
      </w:r>
      <w:r w:rsidRPr="00AD7B2E">
        <w:rPr>
          <w:rFonts w:cstheme="minorHAnsi"/>
          <w:noProof/>
          <w:color w:val="222221"/>
          <w:shd w:val="clear" w:color="auto" w:fill="FFFFFF"/>
        </w:rPr>
        <w:t>% des répondants le sont également.</w:t>
      </w:r>
    </w:p>
    <w:p w14:paraId="1CA3F5CE" w14:textId="77777777" w:rsidR="001511CD" w:rsidRDefault="001511CD" w:rsidP="0065188C">
      <w:pPr>
        <w:spacing w:after="0" w:line="240" w:lineRule="auto"/>
        <w:rPr>
          <w:rFonts w:cstheme="minorHAnsi"/>
          <w:noProof/>
          <w:color w:val="222221"/>
          <w:sz w:val="4"/>
          <w:szCs w:val="4"/>
          <w:shd w:val="clear" w:color="auto" w:fill="FFFFFF"/>
        </w:rPr>
      </w:pPr>
    </w:p>
    <w:p w14:paraId="4A179D7A" w14:textId="77777777" w:rsidR="001511CD" w:rsidRPr="001511CD" w:rsidRDefault="001511CD" w:rsidP="0065188C">
      <w:pPr>
        <w:spacing w:after="0" w:line="240" w:lineRule="auto"/>
        <w:rPr>
          <w:rFonts w:cstheme="minorHAnsi"/>
          <w:noProof/>
          <w:color w:val="222221"/>
          <w:sz w:val="4"/>
          <w:szCs w:val="4"/>
          <w:shd w:val="clear" w:color="auto" w:fill="FFFFFF"/>
        </w:rPr>
      </w:pPr>
    </w:p>
    <w:p w14:paraId="2640965F" w14:textId="750A28A7" w:rsidR="0065188C" w:rsidRPr="00B77195" w:rsidRDefault="0065188C" w:rsidP="001511CD">
      <w:pPr>
        <w:spacing w:after="0" w:line="240" w:lineRule="auto"/>
        <w:ind w:left="170"/>
        <w:rPr>
          <w:rFonts w:cstheme="minorHAnsi"/>
          <w:color w:val="222221"/>
          <w:shd w:val="clear" w:color="auto" w:fill="FFFFFF"/>
        </w:rPr>
      </w:pPr>
      <w:r w:rsidRPr="00B77195">
        <w:rPr>
          <w:rFonts w:cstheme="minorHAnsi"/>
          <w:noProof/>
          <w:color w:val="222221"/>
          <w:shd w:val="clear" w:color="auto" w:fill="FFFFFF"/>
        </w:rPr>
        <w:drawing>
          <wp:inline distT="0" distB="0" distL="0" distR="0" wp14:anchorId="6EE6010E" wp14:editId="59C9F886">
            <wp:extent cx="6011587" cy="2635885"/>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1424" r="2015" b="2907"/>
                    <a:stretch/>
                  </pic:blipFill>
                  <pic:spPr bwMode="auto">
                    <a:xfrm>
                      <a:off x="0" y="0"/>
                      <a:ext cx="6038905" cy="2647863"/>
                    </a:xfrm>
                    <a:prstGeom prst="rect">
                      <a:avLst/>
                    </a:prstGeom>
                    <a:ln>
                      <a:noFill/>
                    </a:ln>
                    <a:extLst>
                      <a:ext uri="{53640926-AAD7-44D8-BBD7-CCE9431645EC}">
                        <a14:shadowObscured xmlns:a14="http://schemas.microsoft.com/office/drawing/2010/main"/>
                      </a:ext>
                    </a:extLst>
                  </pic:spPr>
                </pic:pic>
              </a:graphicData>
            </a:graphic>
          </wp:inline>
        </w:drawing>
      </w:r>
    </w:p>
    <w:p w14:paraId="58D2705A" w14:textId="77777777" w:rsidR="006462E7" w:rsidRDefault="006462E7" w:rsidP="0065188C">
      <w:pPr>
        <w:spacing w:after="0" w:line="240" w:lineRule="auto"/>
        <w:rPr>
          <w:rFonts w:cstheme="minorHAnsi"/>
          <w:color w:val="222221"/>
          <w:sz w:val="6"/>
          <w:szCs w:val="6"/>
          <w:shd w:val="clear" w:color="auto" w:fill="FFFFFF"/>
        </w:rPr>
      </w:pPr>
    </w:p>
    <w:p w14:paraId="3E262097" w14:textId="77777777" w:rsidR="006462E7" w:rsidRPr="006462E7" w:rsidRDefault="006462E7" w:rsidP="0065188C">
      <w:pPr>
        <w:spacing w:after="0" w:line="240" w:lineRule="auto"/>
        <w:rPr>
          <w:rFonts w:cstheme="minorHAnsi"/>
          <w:color w:val="222221"/>
          <w:sz w:val="6"/>
          <w:szCs w:val="6"/>
          <w:shd w:val="clear" w:color="auto" w:fill="FFFFFF"/>
        </w:rPr>
      </w:pPr>
    </w:p>
    <w:p w14:paraId="4A7675D6" w14:textId="63E80F6A" w:rsidR="006462E7" w:rsidRDefault="0065188C" w:rsidP="0065188C">
      <w:pPr>
        <w:spacing w:after="0" w:line="240" w:lineRule="auto"/>
        <w:rPr>
          <w:rFonts w:cstheme="minorHAnsi"/>
          <w:color w:val="222221"/>
          <w:sz w:val="6"/>
          <w:szCs w:val="6"/>
          <w:shd w:val="clear" w:color="auto" w:fill="FFFFFF"/>
        </w:rPr>
      </w:pPr>
      <w:r w:rsidRPr="00B77195">
        <w:rPr>
          <w:rFonts w:cstheme="minorHAnsi"/>
          <w:color w:val="222221"/>
          <w:shd w:val="clear" w:color="auto" w:fill="FFFFFF"/>
        </w:rPr>
        <w:t>Grandir dans une famille où les parents avaient un faible niveau d’éducation a un impact négatif sur les conditions de vie à l'âge adulte. Le taux de risque de pauvreté actuel est doublé pour une personne issue d’un ménage où les parents étaient faiblement instruits par rapport aux autres.</w:t>
      </w:r>
    </w:p>
    <w:p w14:paraId="32397007" w14:textId="77777777" w:rsidR="00587344" w:rsidRDefault="00587344" w:rsidP="0065188C">
      <w:pPr>
        <w:spacing w:after="0" w:line="240" w:lineRule="auto"/>
        <w:rPr>
          <w:rFonts w:cstheme="minorHAnsi"/>
          <w:color w:val="222221"/>
          <w:sz w:val="6"/>
          <w:szCs w:val="6"/>
          <w:shd w:val="clear" w:color="auto" w:fill="FFFFFF"/>
        </w:rPr>
      </w:pPr>
    </w:p>
    <w:p w14:paraId="66BE97A4" w14:textId="77777777" w:rsidR="00587344" w:rsidRPr="00587344" w:rsidRDefault="00587344" w:rsidP="0065188C">
      <w:pPr>
        <w:spacing w:after="0" w:line="240" w:lineRule="auto"/>
        <w:rPr>
          <w:rFonts w:cstheme="minorHAnsi"/>
          <w:color w:val="222221"/>
          <w:sz w:val="6"/>
          <w:szCs w:val="6"/>
          <w:shd w:val="clear" w:color="auto" w:fill="FFFFFF"/>
        </w:rPr>
      </w:pPr>
    </w:p>
    <w:p w14:paraId="13446474" w14:textId="77777777" w:rsidR="001511CD" w:rsidRDefault="001511CD" w:rsidP="0065188C">
      <w:pPr>
        <w:spacing w:after="0" w:line="240" w:lineRule="auto"/>
        <w:rPr>
          <w:rFonts w:cstheme="minorHAnsi"/>
          <w:color w:val="222221"/>
          <w:sz w:val="6"/>
          <w:szCs w:val="6"/>
          <w:shd w:val="clear" w:color="auto" w:fill="FFFFFF"/>
        </w:rPr>
      </w:pPr>
    </w:p>
    <w:p w14:paraId="151D1D88" w14:textId="77777777" w:rsidR="006462E7" w:rsidRPr="006462E7" w:rsidRDefault="006462E7" w:rsidP="0065188C">
      <w:pPr>
        <w:spacing w:after="0" w:line="240" w:lineRule="auto"/>
        <w:rPr>
          <w:rFonts w:cstheme="minorHAnsi"/>
          <w:noProof/>
          <w:color w:val="222221"/>
          <w:sz w:val="6"/>
          <w:szCs w:val="6"/>
          <w:shd w:val="clear" w:color="auto" w:fill="FFFFFF"/>
        </w:rPr>
      </w:pPr>
    </w:p>
    <w:p w14:paraId="17283AB8" w14:textId="267AA772" w:rsidR="0065188C" w:rsidRPr="00B77195" w:rsidRDefault="0065188C" w:rsidP="001511CD">
      <w:pPr>
        <w:spacing w:after="0" w:line="240" w:lineRule="auto"/>
        <w:ind w:left="227"/>
        <w:rPr>
          <w:rFonts w:cstheme="minorHAnsi"/>
          <w:color w:val="222221"/>
          <w:shd w:val="clear" w:color="auto" w:fill="FFFFFF"/>
        </w:rPr>
      </w:pPr>
      <w:r w:rsidRPr="00B77195">
        <w:rPr>
          <w:rFonts w:cstheme="minorHAnsi"/>
          <w:noProof/>
          <w:color w:val="222221"/>
          <w:shd w:val="clear" w:color="auto" w:fill="FFFFFF"/>
        </w:rPr>
        <w:drawing>
          <wp:inline distT="0" distB="0" distL="0" distR="0" wp14:anchorId="4BFA1983" wp14:editId="40DCFA1B">
            <wp:extent cx="6110922" cy="2438400"/>
            <wp:effectExtent l="0" t="0" r="444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1323" t="3001" r="3530" b="3684"/>
                    <a:stretch/>
                  </pic:blipFill>
                  <pic:spPr bwMode="auto">
                    <a:xfrm>
                      <a:off x="0" y="0"/>
                      <a:ext cx="6135375" cy="2448157"/>
                    </a:xfrm>
                    <a:prstGeom prst="rect">
                      <a:avLst/>
                    </a:prstGeom>
                    <a:ln>
                      <a:noFill/>
                    </a:ln>
                    <a:extLst>
                      <a:ext uri="{53640926-AAD7-44D8-BBD7-CCE9431645EC}">
                        <a14:shadowObscured xmlns:a14="http://schemas.microsoft.com/office/drawing/2010/main"/>
                      </a:ext>
                    </a:extLst>
                  </pic:spPr>
                </pic:pic>
              </a:graphicData>
            </a:graphic>
          </wp:inline>
        </w:drawing>
      </w:r>
    </w:p>
    <w:p w14:paraId="26D2202F" w14:textId="77777777" w:rsidR="006462E7" w:rsidRDefault="006462E7" w:rsidP="006462E7">
      <w:pPr>
        <w:shd w:val="clear" w:color="auto" w:fill="FFFFFF"/>
        <w:spacing w:after="0" w:line="240" w:lineRule="auto"/>
        <w:outlineLvl w:val="1"/>
        <w:rPr>
          <w:rFonts w:eastAsia="Times New Roman" w:cstheme="minorHAnsi"/>
          <w:b/>
          <w:bCs/>
          <w:color w:val="1F74B6"/>
          <w:sz w:val="24"/>
          <w:szCs w:val="24"/>
          <w:lang w:eastAsia="fr-BE"/>
        </w:rPr>
      </w:pPr>
    </w:p>
    <w:p w14:paraId="7FFB39F3" w14:textId="77777777" w:rsidR="001511CD" w:rsidRDefault="001511CD" w:rsidP="006462E7">
      <w:pPr>
        <w:shd w:val="clear" w:color="auto" w:fill="FFFFFF"/>
        <w:spacing w:after="0" w:line="240" w:lineRule="auto"/>
        <w:outlineLvl w:val="1"/>
        <w:rPr>
          <w:rFonts w:eastAsia="Times New Roman" w:cstheme="minorHAnsi"/>
          <w:b/>
          <w:bCs/>
          <w:color w:val="1F74B6"/>
          <w:sz w:val="24"/>
          <w:szCs w:val="24"/>
          <w:lang w:eastAsia="fr-BE"/>
        </w:rPr>
      </w:pPr>
    </w:p>
    <w:p w14:paraId="7D616BA6" w14:textId="1772B68E" w:rsidR="0065188C" w:rsidRDefault="0065188C" w:rsidP="006462E7">
      <w:pPr>
        <w:shd w:val="clear" w:color="auto" w:fill="FFFFFF"/>
        <w:spacing w:after="0" w:line="240" w:lineRule="auto"/>
        <w:outlineLvl w:val="1"/>
        <w:rPr>
          <w:rFonts w:eastAsia="Times New Roman" w:cstheme="minorHAnsi"/>
          <w:b/>
          <w:bCs/>
          <w:color w:val="1F74B6"/>
          <w:sz w:val="24"/>
          <w:szCs w:val="24"/>
          <w:lang w:eastAsia="fr-BE"/>
        </w:rPr>
      </w:pPr>
      <w:r w:rsidRPr="006462E7">
        <w:rPr>
          <w:rFonts w:eastAsia="Times New Roman" w:cstheme="minorHAnsi"/>
          <w:b/>
          <w:bCs/>
          <w:color w:val="1F74B6"/>
          <w:sz w:val="24"/>
          <w:szCs w:val="24"/>
          <w:lang w:eastAsia="fr-BE"/>
        </w:rPr>
        <w:t>Nationalité</w:t>
      </w:r>
    </w:p>
    <w:p w14:paraId="0067569F" w14:textId="77777777" w:rsidR="006462E7" w:rsidRPr="006462E7" w:rsidRDefault="006462E7" w:rsidP="006462E7">
      <w:pPr>
        <w:shd w:val="clear" w:color="auto" w:fill="FFFFFF"/>
        <w:spacing w:after="0" w:line="240" w:lineRule="auto"/>
        <w:outlineLvl w:val="1"/>
        <w:rPr>
          <w:rFonts w:eastAsia="Times New Roman" w:cstheme="minorHAnsi"/>
          <w:b/>
          <w:bCs/>
          <w:color w:val="1F74B6"/>
          <w:sz w:val="24"/>
          <w:szCs w:val="24"/>
          <w:lang w:eastAsia="fr-BE"/>
        </w:rPr>
      </w:pPr>
    </w:p>
    <w:p w14:paraId="7FB3D256" w14:textId="0B7D56C6" w:rsidR="001511CD" w:rsidRDefault="0065188C" w:rsidP="006462E7">
      <w:pPr>
        <w:spacing w:after="0" w:line="240" w:lineRule="auto"/>
        <w:rPr>
          <w:rFonts w:cstheme="minorHAnsi"/>
          <w:color w:val="222221"/>
          <w:sz w:val="6"/>
          <w:szCs w:val="6"/>
          <w:shd w:val="clear" w:color="auto" w:fill="FFFFFF"/>
        </w:rPr>
      </w:pPr>
      <w:r w:rsidRPr="006462E7">
        <w:rPr>
          <w:rFonts w:cstheme="minorHAnsi"/>
          <w:color w:val="222221"/>
          <w:shd w:val="clear" w:color="auto" w:fill="FFFFFF"/>
        </w:rPr>
        <w:t>La nationalité des parents se révèle également être un facteur discriminant.</w:t>
      </w:r>
      <w:r w:rsidR="006462E7">
        <w:rPr>
          <w:rFonts w:cstheme="minorHAnsi"/>
          <w:color w:val="222221"/>
          <w:shd w:val="clear" w:color="auto" w:fill="FFFFFF"/>
        </w:rPr>
        <w:t xml:space="preserve"> </w:t>
      </w:r>
      <w:r w:rsidRPr="006462E7">
        <w:rPr>
          <w:rFonts w:cstheme="minorHAnsi"/>
          <w:color w:val="222221"/>
          <w:shd w:val="clear" w:color="auto" w:fill="FFFFFF"/>
        </w:rPr>
        <w:t>Parmi ceux dont le père ou la mère étaient de nationalité non européenne, respectivement 40,6</w:t>
      </w:r>
      <w:r w:rsidR="006462E7">
        <w:rPr>
          <w:rFonts w:cstheme="minorHAnsi"/>
          <w:color w:val="222221"/>
          <w:shd w:val="clear" w:color="auto" w:fill="FFFFFF"/>
        </w:rPr>
        <w:t xml:space="preserve"> </w:t>
      </w:r>
      <w:r w:rsidRPr="006462E7">
        <w:rPr>
          <w:rFonts w:cstheme="minorHAnsi"/>
          <w:color w:val="222221"/>
          <w:shd w:val="clear" w:color="auto" w:fill="FFFFFF"/>
        </w:rPr>
        <w:t>% et 39,2</w:t>
      </w:r>
      <w:r w:rsidR="006462E7">
        <w:rPr>
          <w:rFonts w:cstheme="minorHAnsi"/>
          <w:color w:val="222221"/>
          <w:shd w:val="clear" w:color="auto" w:fill="FFFFFF"/>
        </w:rPr>
        <w:t xml:space="preserve"> </w:t>
      </w:r>
      <w:r w:rsidRPr="006462E7">
        <w:rPr>
          <w:rFonts w:cstheme="minorHAnsi"/>
          <w:color w:val="222221"/>
          <w:shd w:val="clear" w:color="auto" w:fill="FFFFFF"/>
        </w:rPr>
        <w:t>% sont en risque de pauvreté alors que le taux tourne autour de 7</w:t>
      </w:r>
      <w:r w:rsidR="006462E7">
        <w:rPr>
          <w:rFonts w:cstheme="minorHAnsi"/>
          <w:color w:val="222221"/>
          <w:shd w:val="clear" w:color="auto" w:fill="FFFFFF"/>
        </w:rPr>
        <w:t xml:space="preserve"> </w:t>
      </w:r>
      <w:r w:rsidRPr="006462E7">
        <w:rPr>
          <w:rFonts w:cstheme="minorHAnsi"/>
          <w:color w:val="222221"/>
          <w:shd w:val="clear" w:color="auto" w:fill="FFFFFF"/>
        </w:rPr>
        <w:t>% lorsque le parent était belge.</w:t>
      </w:r>
    </w:p>
    <w:p w14:paraId="79DDC355" w14:textId="77777777" w:rsidR="00A7199E" w:rsidRDefault="00A7199E" w:rsidP="006462E7">
      <w:pPr>
        <w:spacing w:after="0" w:line="240" w:lineRule="auto"/>
        <w:rPr>
          <w:rFonts w:cstheme="minorHAnsi"/>
          <w:color w:val="222221"/>
          <w:sz w:val="6"/>
          <w:szCs w:val="6"/>
          <w:shd w:val="clear" w:color="auto" w:fill="FFFFFF"/>
        </w:rPr>
      </w:pPr>
    </w:p>
    <w:p w14:paraId="28A9D11B" w14:textId="77777777" w:rsidR="00A7199E" w:rsidRPr="00A7199E" w:rsidRDefault="00A7199E" w:rsidP="006462E7">
      <w:pPr>
        <w:spacing w:after="0" w:line="240" w:lineRule="auto"/>
        <w:rPr>
          <w:rFonts w:cstheme="minorHAnsi"/>
          <w:color w:val="222221"/>
          <w:sz w:val="6"/>
          <w:szCs w:val="6"/>
          <w:shd w:val="clear" w:color="auto" w:fill="FFFFFF"/>
        </w:rPr>
      </w:pPr>
    </w:p>
    <w:p w14:paraId="2A993753" w14:textId="77777777" w:rsidR="001511CD" w:rsidRDefault="001511CD" w:rsidP="006462E7">
      <w:pPr>
        <w:spacing w:after="0" w:line="240" w:lineRule="auto"/>
        <w:rPr>
          <w:rFonts w:cstheme="minorHAnsi"/>
          <w:color w:val="222221"/>
          <w:sz w:val="6"/>
          <w:szCs w:val="6"/>
          <w:shd w:val="clear" w:color="auto" w:fill="FFFFFF"/>
        </w:rPr>
      </w:pPr>
    </w:p>
    <w:p w14:paraId="4708F5B4" w14:textId="77777777" w:rsidR="001F10BE" w:rsidRPr="001F10BE" w:rsidRDefault="001F10BE" w:rsidP="006462E7">
      <w:pPr>
        <w:spacing w:after="0" w:line="240" w:lineRule="auto"/>
        <w:rPr>
          <w:rFonts w:cstheme="minorHAnsi"/>
          <w:color w:val="222221"/>
          <w:sz w:val="6"/>
          <w:szCs w:val="6"/>
          <w:shd w:val="clear" w:color="auto" w:fill="FFFFFF"/>
        </w:rPr>
      </w:pPr>
    </w:p>
    <w:p w14:paraId="4C92D984" w14:textId="317E9AC3" w:rsidR="0065188C" w:rsidRPr="00B77195" w:rsidRDefault="0065188C" w:rsidP="001511CD">
      <w:pPr>
        <w:spacing w:after="0" w:line="240" w:lineRule="auto"/>
        <w:ind w:left="227"/>
        <w:rPr>
          <w:rFonts w:cstheme="minorHAnsi"/>
          <w:color w:val="222221"/>
          <w:shd w:val="clear" w:color="auto" w:fill="FFFFFF"/>
        </w:rPr>
      </w:pPr>
      <w:r w:rsidRPr="00B77195">
        <w:rPr>
          <w:rFonts w:cstheme="minorHAnsi"/>
          <w:noProof/>
          <w:color w:val="222221"/>
          <w:shd w:val="clear" w:color="auto" w:fill="FFFFFF"/>
        </w:rPr>
        <w:drawing>
          <wp:inline distT="0" distB="0" distL="0" distR="0" wp14:anchorId="3A270755" wp14:editId="5CF6C78A">
            <wp:extent cx="6014430" cy="2320290"/>
            <wp:effectExtent l="0" t="0" r="5715" b="381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814" r="3947" b="4845"/>
                    <a:stretch/>
                  </pic:blipFill>
                  <pic:spPr bwMode="auto">
                    <a:xfrm>
                      <a:off x="0" y="0"/>
                      <a:ext cx="6027304" cy="2325257"/>
                    </a:xfrm>
                    <a:prstGeom prst="rect">
                      <a:avLst/>
                    </a:prstGeom>
                    <a:ln>
                      <a:noFill/>
                    </a:ln>
                    <a:extLst>
                      <a:ext uri="{53640926-AAD7-44D8-BBD7-CCE9431645EC}">
                        <a14:shadowObscured xmlns:a14="http://schemas.microsoft.com/office/drawing/2010/main"/>
                      </a:ext>
                    </a:extLst>
                  </pic:spPr>
                </pic:pic>
              </a:graphicData>
            </a:graphic>
          </wp:inline>
        </w:drawing>
      </w:r>
    </w:p>
    <w:p w14:paraId="2EB159C5" w14:textId="77777777" w:rsidR="006462E7" w:rsidRDefault="006462E7" w:rsidP="0065188C">
      <w:pPr>
        <w:spacing w:after="0" w:line="240" w:lineRule="auto"/>
        <w:rPr>
          <w:rFonts w:eastAsia="Times New Roman" w:cstheme="minorHAnsi"/>
          <w:color w:val="222221"/>
          <w:lang w:eastAsia="fr-BE"/>
        </w:rPr>
      </w:pPr>
    </w:p>
    <w:p w14:paraId="212F971F" w14:textId="77777777" w:rsidR="00A34A18" w:rsidRDefault="00A34A18">
      <w:pPr>
        <w:widowControl/>
        <w:autoSpaceDE/>
        <w:autoSpaceDN/>
        <w:spacing w:after="160" w:line="259" w:lineRule="auto"/>
        <w:ind w:left="0" w:right="0"/>
        <w:jc w:val="left"/>
        <w:rPr>
          <w:rStyle w:val="Accentuation"/>
          <w:rFonts w:ascii="Montserrat Black" w:eastAsiaTheme="majorEastAsia" w:hAnsi="Montserrat Black" w:cstheme="majorBidi"/>
          <w:i w:val="0"/>
          <w:iCs w:val="0"/>
          <w:color w:val="auto"/>
          <w:szCs w:val="24"/>
          <w:lang w:val="fr-FR"/>
        </w:rPr>
      </w:pPr>
      <w:bookmarkStart w:id="4" w:name="_Hlk163123470"/>
      <w:r>
        <w:rPr>
          <w:rStyle w:val="Accentuation"/>
          <w:rFonts w:ascii="Montserrat Black" w:hAnsi="Montserrat Black"/>
          <w:i w:val="0"/>
          <w:iCs w:val="0"/>
          <w:lang w:val="fr-FR"/>
        </w:rPr>
        <w:br w:type="page"/>
      </w:r>
    </w:p>
    <w:p w14:paraId="5C8CF035" w14:textId="4DADD776" w:rsidR="00521412" w:rsidRPr="0065188C" w:rsidRDefault="005F49AC" w:rsidP="00521412">
      <w:pPr>
        <w:pStyle w:val="Titre3"/>
        <w:rPr>
          <w:rStyle w:val="Accentuation"/>
          <w:rFonts w:ascii="Montserrat Black" w:hAnsi="Montserrat Black"/>
          <w:i w:val="0"/>
          <w:iCs w:val="0"/>
          <w:lang w:val="fr-FR"/>
        </w:rPr>
      </w:pPr>
      <w:r>
        <w:rPr>
          <w:rStyle w:val="Accentuation"/>
          <w:rFonts w:ascii="Montserrat Black" w:hAnsi="Montserrat Black"/>
          <w:i w:val="0"/>
          <w:iCs w:val="0"/>
          <w:lang w:val="fr-FR"/>
        </w:rPr>
        <w:lastRenderedPageBreak/>
        <w:t>Classement au niveau</w:t>
      </w:r>
      <w:r w:rsidR="00521412">
        <w:rPr>
          <w:rStyle w:val="Accentuation"/>
          <w:rFonts w:ascii="Montserrat Black" w:hAnsi="Montserrat Black"/>
          <w:i w:val="0"/>
          <w:iCs w:val="0"/>
          <w:lang w:val="fr-FR"/>
        </w:rPr>
        <w:t xml:space="preserve"> européen </w:t>
      </w:r>
    </w:p>
    <w:p w14:paraId="2262F8AE" w14:textId="57A68965" w:rsidR="00521412" w:rsidRDefault="00521412" w:rsidP="00521412">
      <w:pPr>
        <w:spacing w:after="0" w:line="240" w:lineRule="auto"/>
        <w:rPr>
          <w:rFonts w:cstheme="minorHAnsi"/>
          <w:color w:val="222221"/>
          <w:shd w:val="clear" w:color="auto" w:fill="FFFFFF"/>
        </w:rPr>
      </w:pPr>
      <w:r w:rsidRPr="00521412">
        <w:rPr>
          <w:rFonts w:cstheme="minorHAnsi"/>
          <w:color w:val="222221"/>
          <w:shd w:val="clear" w:color="auto" w:fill="FFFFFF"/>
        </w:rPr>
        <w:t>En 2022, 24,7 % (près de 20 millions) des enfants âgés de moins de 18 ans dans l’ </w:t>
      </w:r>
      <w:hyperlink r:id="rId31" w:history="1">
        <w:r w:rsidRPr="00521412">
          <w:rPr>
            <w:rFonts w:cstheme="minorHAnsi"/>
            <w:color w:val="222221"/>
            <w:shd w:val="clear" w:color="auto" w:fill="FFFFFF"/>
          </w:rPr>
          <w:t>UE</w:t>
        </w:r>
      </w:hyperlink>
      <w:r w:rsidRPr="00521412">
        <w:rPr>
          <w:rFonts w:cstheme="minorHAnsi"/>
          <w:color w:val="222221"/>
          <w:shd w:val="clear" w:color="auto" w:fill="FFFFFF"/>
          <w:vertAlign w:val="superscript"/>
        </w:rPr>
        <w:footnoteReference w:id="9"/>
      </w:r>
      <w:r w:rsidRPr="00521412">
        <w:rPr>
          <w:rFonts w:cstheme="minorHAnsi"/>
          <w:color w:val="222221"/>
          <w:shd w:val="clear" w:color="auto" w:fill="FFFFFF"/>
        </w:rPr>
        <w:t> étaient exposés </w:t>
      </w:r>
      <w:hyperlink r:id="rId32" w:history="1">
        <w:r w:rsidRPr="00521412">
          <w:rPr>
            <w:rFonts w:cstheme="minorHAnsi"/>
            <w:color w:val="222221"/>
            <w:shd w:val="clear" w:color="auto" w:fill="FFFFFF"/>
          </w:rPr>
          <w:t>au risque de pauvreté ou d’exclusion sociale</w:t>
        </w:r>
      </w:hyperlink>
      <w:r w:rsidRPr="00521412">
        <w:rPr>
          <w:rFonts w:cstheme="minorHAnsi"/>
          <w:color w:val="222221"/>
          <w:shd w:val="clear" w:color="auto" w:fill="FFFFFF"/>
        </w:rPr>
        <w:t>. Par rapport à 2021, cette part a légèrement augmenté de 0,3</w:t>
      </w:r>
      <w:hyperlink r:id="rId33" w:history="1">
        <w:r w:rsidRPr="00521412">
          <w:rPr>
            <w:rFonts w:cstheme="minorHAnsi"/>
            <w:color w:val="222221"/>
            <w:shd w:val="clear" w:color="auto" w:fill="FFFFFF"/>
          </w:rPr>
          <w:t> point de pourcentage (pp)</w:t>
        </w:r>
      </w:hyperlink>
      <w:r w:rsidRPr="00521412">
        <w:rPr>
          <w:rFonts w:cstheme="minorHAnsi"/>
          <w:color w:val="222221"/>
          <w:shd w:val="clear" w:color="auto" w:fill="FFFFFF"/>
        </w:rPr>
        <w:t>.</w:t>
      </w:r>
    </w:p>
    <w:p w14:paraId="5EEE395B" w14:textId="77777777" w:rsidR="00A34A18" w:rsidRPr="00521412" w:rsidRDefault="00A34A18" w:rsidP="00521412">
      <w:pPr>
        <w:spacing w:after="0" w:line="240" w:lineRule="auto"/>
        <w:rPr>
          <w:rFonts w:cstheme="minorHAnsi"/>
          <w:color w:val="222221"/>
          <w:shd w:val="clear" w:color="auto" w:fill="FFFFFF"/>
        </w:rPr>
      </w:pPr>
    </w:p>
    <w:p w14:paraId="49EAE4FB" w14:textId="6D550683" w:rsidR="00521412" w:rsidRDefault="00521412" w:rsidP="00FA6B40">
      <w:pPr>
        <w:spacing w:after="0" w:line="240" w:lineRule="auto"/>
        <w:rPr>
          <w:rFonts w:cstheme="minorHAnsi"/>
          <w:color w:val="222221"/>
          <w:shd w:val="clear" w:color="auto" w:fill="FFFFFF"/>
        </w:rPr>
      </w:pPr>
      <w:r w:rsidRPr="00FA6B40">
        <w:rPr>
          <w:rFonts w:cstheme="minorHAnsi"/>
          <w:color w:val="222221"/>
          <w:shd w:val="clear" w:color="auto" w:fill="FFFFFF"/>
        </w:rPr>
        <w:t>Au niveau national, en 2022, les valeurs les plus élevées ont été déclarées en Roumanie (41,5 %), en Bulgarie (33,9 %) et en Espagne (32,2 %). En revanche, la Slovénie (10,3 %), la Tchéquie (13,4 %) et le Danemark (13,8 %) ont enregistré les parts les plus faibles.</w:t>
      </w:r>
      <w:r w:rsidR="008A6224">
        <w:rPr>
          <w:rFonts w:cstheme="minorHAnsi"/>
          <w:color w:val="222221"/>
          <w:shd w:val="clear" w:color="auto" w:fill="FFFFFF"/>
        </w:rPr>
        <w:t xml:space="preserve"> La Belgique occupait la 17</w:t>
      </w:r>
      <w:r w:rsidR="008A6224" w:rsidRPr="008A6224">
        <w:rPr>
          <w:rFonts w:cstheme="minorHAnsi"/>
          <w:color w:val="222221"/>
          <w:shd w:val="clear" w:color="auto" w:fill="FFFFFF"/>
          <w:vertAlign w:val="superscript"/>
        </w:rPr>
        <w:t>e</w:t>
      </w:r>
      <w:r w:rsidR="008A6224">
        <w:rPr>
          <w:rFonts w:cstheme="minorHAnsi"/>
          <w:color w:val="222221"/>
          <w:shd w:val="clear" w:color="auto" w:fill="FFFFFF"/>
        </w:rPr>
        <w:t xml:space="preserve"> position dans ce classement</w:t>
      </w:r>
      <w:r w:rsidR="00E425FA">
        <w:rPr>
          <w:rFonts w:cstheme="minorHAnsi"/>
          <w:color w:val="222221"/>
          <w:shd w:val="clear" w:color="auto" w:fill="FFFFFF"/>
        </w:rPr>
        <w:t>, avec 19,6 %</w:t>
      </w:r>
      <w:r w:rsidR="008A6224">
        <w:rPr>
          <w:rFonts w:cstheme="minorHAnsi"/>
          <w:color w:val="222221"/>
          <w:shd w:val="clear" w:color="auto" w:fill="FFFFFF"/>
        </w:rPr>
        <w:t>.</w:t>
      </w:r>
    </w:p>
    <w:p w14:paraId="1050B508" w14:textId="77777777" w:rsidR="001E2F35" w:rsidRDefault="001E2F35" w:rsidP="001E2F35">
      <w:pPr>
        <w:rPr>
          <w:lang w:val="fr-BE"/>
        </w:rPr>
      </w:pPr>
    </w:p>
    <w:p w14:paraId="7808E38F" w14:textId="080EDFFC" w:rsidR="0002243A" w:rsidRPr="00521412" w:rsidRDefault="0002243A" w:rsidP="001E2F35">
      <w:pPr>
        <w:rPr>
          <w:lang w:val="fr-BE"/>
        </w:rPr>
      </w:pPr>
      <w:r>
        <w:rPr>
          <w:noProof/>
        </w:rPr>
        <w:drawing>
          <wp:inline distT="0" distB="0" distL="0" distR="0" wp14:anchorId="3DB383EA" wp14:editId="0CEEC0E9">
            <wp:extent cx="5731510" cy="2342641"/>
            <wp:effectExtent l="0" t="0" r="2540" b="635"/>
            <wp:docPr id="19" name="Graphique 19">
              <a:extLst xmlns:a="http://schemas.openxmlformats.org/drawingml/2006/main">
                <a:ext uri="{FF2B5EF4-FFF2-40B4-BE49-F238E27FC236}">
                  <a16:creationId xmlns:a16="http://schemas.microsoft.com/office/drawing/2014/main" id="{BABEA7E5-182D-27FF-9F55-8681AC392E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4A018BA" w14:textId="77777777" w:rsidR="00501674" w:rsidRDefault="00F27FA0" w:rsidP="005D4477">
      <w:pPr>
        <w:spacing w:after="0" w:line="240" w:lineRule="auto"/>
        <w:ind w:right="-283"/>
        <w:rPr>
          <w:rFonts w:ascii="Arial" w:eastAsia="Times New Roman" w:hAnsi="Arial" w:cs="Arial"/>
          <w:sz w:val="18"/>
          <w:szCs w:val="18"/>
          <w:lang w:eastAsia="fr-BE"/>
        </w:rPr>
      </w:pPr>
      <w:r w:rsidRPr="00FA73E5">
        <w:rPr>
          <w:rFonts w:ascii="Arial" w:eastAsia="Times New Roman" w:hAnsi="Arial" w:cs="Arial"/>
          <w:sz w:val="18"/>
          <w:szCs w:val="18"/>
          <w:lang w:eastAsia="fr-BE"/>
        </w:rPr>
        <w:t>(¹) : Provis</w:t>
      </w:r>
      <w:r w:rsidR="001C4A65">
        <w:rPr>
          <w:rFonts w:ascii="Arial" w:eastAsia="Times New Roman" w:hAnsi="Arial" w:cs="Arial"/>
          <w:sz w:val="18"/>
          <w:szCs w:val="18"/>
          <w:lang w:eastAsia="fr-BE"/>
        </w:rPr>
        <w:t>oire</w:t>
      </w:r>
      <w:r w:rsidRPr="00FA73E5">
        <w:rPr>
          <w:rFonts w:ascii="Arial" w:eastAsia="Times New Roman" w:hAnsi="Arial" w:cs="Arial"/>
          <w:sz w:val="18"/>
          <w:szCs w:val="18"/>
          <w:lang w:eastAsia="fr-BE"/>
        </w:rPr>
        <w:t>.</w:t>
      </w:r>
    </w:p>
    <w:p w14:paraId="21E50281" w14:textId="4999875D" w:rsidR="00501674" w:rsidRPr="005D4477" w:rsidRDefault="00501674" w:rsidP="00501674">
      <w:pPr>
        <w:spacing w:after="0" w:line="240" w:lineRule="auto"/>
        <w:ind w:right="-283"/>
        <w:jc w:val="left"/>
        <w:rPr>
          <w:sz w:val="20"/>
          <w:szCs w:val="20"/>
        </w:rPr>
      </w:pPr>
      <w:r w:rsidRPr="00FA73E5">
        <w:rPr>
          <w:rFonts w:ascii="Arial" w:eastAsia="Times New Roman" w:hAnsi="Arial" w:cs="Arial"/>
          <w:i/>
          <w:iCs/>
          <w:sz w:val="18"/>
          <w:szCs w:val="18"/>
          <w:lang w:eastAsia="fr-BE"/>
        </w:rPr>
        <w:t>Source</w:t>
      </w:r>
      <w:r>
        <w:rPr>
          <w:rFonts w:ascii="Arial" w:eastAsia="Times New Roman" w:hAnsi="Arial" w:cs="Arial"/>
          <w:i/>
          <w:iCs/>
          <w:sz w:val="18"/>
          <w:szCs w:val="18"/>
          <w:lang w:eastAsia="fr-BE"/>
        </w:rPr>
        <w:t xml:space="preserve"> tableau </w:t>
      </w:r>
      <w:r w:rsidRPr="00FA73E5">
        <w:rPr>
          <w:rFonts w:ascii="Arial" w:eastAsia="Times New Roman" w:hAnsi="Arial" w:cs="Arial"/>
          <w:i/>
          <w:iCs/>
          <w:sz w:val="18"/>
          <w:szCs w:val="18"/>
          <w:lang w:eastAsia="fr-BE"/>
        </w:rPr>
        <w:t>:</w:t>
      </w:r>
      <w:r w:rsidRPr="00FA73E5">
        <w:rPr>
          <w:rFonts w:ascii="Arial" w:eastAsia="Times New Roman" w:hAnsi="Arial" w:cs="Arial"/>
          <w:sz w:val="18"/>
          <w:szCs w:val="18"/>
          <w:lang w:eastAsia="fr-BE"/>
        </w:rPr>
        <w:t xml:space="preserve"> Eurostat</w:t>
      </w:r>
      <w:r w:rsidR="00A34A18">
        <w:rPr>
          <w:rStyle w:val="Appelnotedebasdep"/>
          <w:rFonts w:ascii="Arial" w:eastAsia="Times New Roman" w:hAnsi="Arial" w:cs="Arial"/>
          <w:sz w:val="18"/>
          <w:szCs w:val="18"/>
          <w:lang w:eastAsia="fr-BE"/>
        </w:rPr>
        <w:footnoteReference w:id="10"/>
      </w:r>
      <w:r w:rsidRPr="00FA73E5">
        <w:rPr>
          <w:rFonts w:ascii="Arial" w:eastAsia="Times New Roman" w:hAnsi="Arial" w:cs="Arial"/>
          <w:sz w:val="18"/>
          <w:szCs w:val="18"/>
          <w:lang w:eastAsia="fr-BE"/>
        </w:rPr>
        <w:t xml:space="preserve"> </w:t>
      </w:r>
    </w:p>
    <w:bookmarkEnd w:id="4"/>
    <w:p w14:paraId="44FF89CB" w14:textId="6B0CC9A1" w:rsidR="00501674" w:rsidRDefault="005D4477" w:rsidP="005D4477">
      <w:pPr>
        <w:spacing w:after="0" w:line="240" w:lineRule="auto"/>
        <w:ind w:right="-283"/>
        <w:rPr>
          <w:rFonts w:ascii="Arial" w:eastAsia="Times New Roman" w:hAnsi="Arial" w:cs="Arial"/>
          <w:sz w:val="18"/>
          <w:szCs w:val="18"/>
          <w:lang w:eastAsia="fr-BE"/>
        </w:rPr>
      </w:pPr>
      <w:r>
        <w:rPr>
          <w:rFonts w:ascii="Arial" w:eastAsia="Times New Roman" w:hAnsi="Arial" w:cs="Arial"/>
          <w:sz w:val="18"/>
          <w:szCs w:val="18"/>
          <w:lang w:eastAsia="fr-BE"/>
        </w:rPr>
        <w:tab/>
      </w:r>
      <w:r>
        <w:rPr>
          <w:rFonts w:ascii="Arial" w:eastAsia="Times New Roman" w:hAnsi="Arial" w:cs="Arial"/>
          <w:sz w:val="18"/>
          <w:szCs w:val="18"/>
          <w:lang w:eastAsia="fr-BE"/>
        </w:rPr>
        <w:tab/>
      </w:r>
      <w:r>
        <w:rPr>
          <w:rFonts w:ascii="Arial" w:eastAsia="Times New Roman" w:hAnsi="Arial" w:cs="Arial"/>
          <w:sz w:val="18"/>
          <w:szCs w:val="18"/>
          <w:lang w:eastAsia="fr-BE"/>
        </w:rPr>
        <w:tab/>
      </w:r>
      <w:r>
        <w:rPr>
          <w:rFonts w:ascii="Arial" w:eastAsia="Times New Roman" w:hAnsi="Arial" w:cs="Arial"/>
          <w:sz w:val="18"/>
          <w:szCs w:val="18"/>
          <w:lang w:eastAsia="fr-BE"/>
        </w:rPr>
        <w:tab/>
      </w:r>
      <w:r>
        <w:rPr>
          <w:rFonts w:ascii="Arial" w:eastAsia="Times New Roman" w:hAnsi="Arial" w:cs="Arial"/>
          <w:sz w:val="18"/>
          <w:szCs w:val="18"/>
          <w:lang w:eastAsia="fr-BE"/>
        </w:rPr>
        <w:tab/>
      </w:r>
      <w:r>
        <w:rPr>
          <w:rFonts w:ascii="Arial" w:eastAsia="Times New Roman" w:hAnsi="Arial" w:cs="Arial"/>
          <w:sz w:val="18"/>
          <w:szCs w:val="18"/>
          <w:lang w:eastAsia="fr-BE"/>
        </w:rPr>
        <w:tab/>
      </w:r>
      <w:r>
        <w:rPr>
          <w:rFonts w:ascii="Arial" w:eastAsia="Times New Roman" w:hAnsi="Arial" w:cs="Arial"/>
          <w:sz w:val="18"/>
          <w:szCs w:val="18"/>
          <w:lang w:eastAsia="fr-BE"/>
        </w:rPr>
        <w:tab/>
      </w:r>
      <w:r w:rsidR="00030878">
        <w:rPr>
          <w:rFonts w:ascii="Arial" w:eastAsia="Times New Roman" w:hAnsi="Arial" w:cs="Arial"/>
          <w:sz w:val="18"/>
          <w:szCs w:val="18"/>
          <w:lang w:eastAsia="fr-BE"/>
        </w:rPr>
        <w:tab/>
      </w:r>
    </w:p>
    <w:p w14:paraId="5E319787" w14:textId="77777777" w:rsidR="00531779" w:rsidRPr="005D4477" w:rsidRDefault="00531779" w:rsidP="00EE35D4">
      <w:pPr>
        <w:spacing w:after="0"/>
        <w:ind w:left="0"/>
        <w:rPr>
          <w:sz w:val="22"/>
          <w:szCs w:val="22"/>
        </w:rPr>
      </w:pPr>
    </w:p>
    <w:p w14:paraId="0C232231" w14:textId="77777777" w:rsidR="001C4A65" w:rsidRDefault="001C4A65" w:rsidP="00EE35D4">
      <w:pPr>
        <w:spacing w:after="0"/>
        <w:ind w:left="0"/>
        <w:rPr>
          <w:sz w:val="22"/>
          <w:szCs w:val="22"/>
        </w:rPr>
      </w:pPr>
    </w:p>
    <w:p w14:paraId="407D68CB" w14:textId="77777777" w:rsidR="001C4A65" w:rsidRPr="005D4477" w:rsidRDefault="001C4A65" w:rsidP="00EE35D4">
      <w:pPr>
        <w:spacing w:after="0"/>
        <w:ind w:left="0"/>
        <w:rPr>
          <w:sz w:val="22"/>
          <w:szCs w:val="22"/>
        </w:rPr>
      </w:pPr>
    </w:p>
    <w:p w14:paraId="51C54885" w14:textId="733A546A" w:rsidR="00C62650" w:rsidRPr="005D4477" w:rsidRDefault="00EE35D4" w:rsidP="00EE35D4">
      <w:pPr>
        <w:spacing w:after="0"/>
        <w:ind w:left="0"/>
        <w:rPr>
          <w:sz w:val="22"/>
          <w:szCs w:val="22"/>
        </w:rPr>
      </w:pPr>
      <w:r w:rsidRPr="00747AA0">
        <w:rPr>
          <w:noProof/>
          <w:sz w:val="22"/>
          <w:szCs w:val="22"/>
          <w:lang w:val="fr-FR"/>
        </w:rPr>
        <mc:AlternateContent>
          <mc:Choice Requires="wps">
            <w:drawing>
              <wp:anchor distT="0" distB="0" distL="114300" distR="114300" simplePos="0" relativeHeight="251659264" behindDoc="0" locked="0" layoutInCell="1" allowOverlap="1" wp14:anchorId="5C81BBD8" wp14:editId="69162589">
                <wp:simplePos x="0" y="0"/>
                <wp:positionH relativeFrom="margin">
                  <wp:posOffset>1310640</wp:posOffset>
                </wp:positionH>
                <wp:positionV relativeFrom="paragraph">
                  <wp:posOffset>54610</wp:posOffset>
                </wp:positionV>
                <wp:extent cx="3733800" cy="1158240"/>
                <wp:effectExtent l="0" t="0" r="19050" b="22860"/>
                <wp:wrapNone/>
                <wp:docPr id="1" name="Rectangle : coins arrondis 1"/>
                <wp:cNvGraphicFramePr/>
                <a:graphic xmlns:a="http://schemas.openxmlformats.org/drawingml/2006/main">
                  <a:graphicData uri="http://schemas.microsoft.com/office/word/2010/wordprocessingShape">
                    <wps:wsp>
                      <wps:cNvSpPr/>
                      <wps:spPr>
                        <a:xfrm>
                          <a:off x="0" y="0"/>
                          <a:ext cx="3733800" cy="11582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EBB379" w14:textId="5BF28EBD" w:rsidR="001B10EC" w:rsidRPr="00EE35D4" w:rsidRDefault="00B826DB" w:rsidP="00400C50">
                            <w:pPr>
                              <w:pStyle w:val="Corpsdetexte"/>
                              <w:ind w:left="170" w:right="170"/>
                              <w:jc w:val="center"/>
                              <w:rPr>
                                <w:b/>
                                <w:bCs/>
                                <w:color w:val="FFFFFF" w:themeColor="background1"/>
                                <w:sz w:val="24"/>
                                <w:szCs w:val="24"/>
                              </w:rPr>
                            </w:pPr>
                            <w:r w:rsidRPr="00EE35D4">
                              <w:rPr>
                                <w:b/>
                                <w:bCs/>
                                <w:color w:val="FFFFFF" w:themeColor="background1"/>
                                <w:sz w:val="24"/>
                                <w:szCs w:val="24"/>
                              </w:rPr>
                              <w:t xml:space="preserve">Questions presse </w:t>
                            </w:r>
                            <w:r w:rsidR="001B10EC" w:rsidRPr="00EE35D4">
                              <w:rPr>
                                <w:b/>
                                <w:bCs/>
                                <w:color w:val="FFFFFF" w:themeColor="background1"/>
                                <w:sz w:val="24"/>
                                <w:szCs w:val="24"/>
                              </w:rPr>
                              <w:t>:</w:t>
                            </w:r>
                          </w:p>
                          <w:p w14:paraId="4A74D751" w14:textId="5E1BCB66" w:rsidR="001B10EC" w:rsidRPr="00EE35D4" w:rsidRDefault="001B10EC" w:rsidP="00EB1764">
                            <w:pPr>
                              <w:pStyle w:val="Corpsdetexte"/>
                              <w:numPr>
                                <w:ilvl w:val="0"/>
                                <w:numId w:val="1"/>
                              </w:numPr>
                              <w:ind w:left="170" w:right="170" w:firstLine="0"/>
                              <w:jc w:val="left"/>
                              <w:rPr>
                                <w:color w:val="FFFFFF" w:themeColor="background1"/>
                                <w:sz w:val="24"/>
                                <w:szCs w:val="24"/>
                              </w:rPr>
                            </w:pPr>
                            <w:r w:rsidRPr="00EE35D4">
                              <w:rPr>
                                <w:color w:val="FFFFFF" w:themeColor="background1"/>
                                <w:sz w:val="24"/>
                                <w:szCs w:val="24"/>
                              </w:rPr>
                              <w:t xml:space="preserve">par mail : </w:t>
                            </w:r>
                            <w:r w:rsidR="0024473B" w:rsidRPr="00EE35D4">
                              <w:rPr>
                                <w:color w:val="FFFFFF" w:themeColor="background1"/>
                                <w:sz w:val="24"/>
                                <w:szCs w:val="24"/>
                              </w:rPr>
                              <w:t>MI.Press@mi-is.be</w:t>
                            </w:r>
                          </w:p>
                          <w:p w14:paraId="7EAB98BF" w14:textId="68D4DB0E" w:rsidR="001B10EC" w:rsidRPr="00EE35D4" w:rsidRDefault="001B10EC" w:rsidP="00EB1764">
                            <w:pPr>
                              <w:pStyle w:val="Corpsdetexte"/>
                              <w:numPr>
                                <w:ilvl w:val="0"/>
                                <w:numId w:val="1"/>
                              </w:numPr>
                              <w:ind w:left="170" w:right="170" w:firstLine="0"/>
                              <w:jc w:val="left"/>
                              <w:rPr>
                                <w:color w:val="FFFFFF" w:themeColor="background1"/>
                                <w:sz w:val="24"/>
                                <w:szCs w:val="24"/>
                              </w:rPr>
                            </w:pPr>
                            <w:bookmarkStart w:id="5" w:name="_Hlk156224648"/>
                            <w:bookmarkStart w:id="6" w:name="_Hlk156224649"/>
                            <w:r w:rsidRPr="00EE35D4">
                              <w:rPr>
                                <w:color w:val="FFFFFF" w:themeColor="background1"/>
                                <w:sz w:val="24"/>
                                <w:szCs w:val="24"/>
                              </w:rPr>
                              <w:t xml:space="preserve">par tél. : </w:t>
                            </w:r>
                            <w:r w:rsidR="00F6479D" w:rsidRPr="00EE35D4">
                              <w:rPr>
                                <w:color w:val="FFFFFF" w:themeColor="background1"/>
                                <w:sz w:val="24"/>
                                <w:szCs w:val="24"/>
                              </w:rPr>
                              <w:t>02 508 86 22</w:t>
                            </w:r>
                            <w:bookmarkEnd w:id="5"/>
                            <w:bookmarkEnd w:id="6"/>
                            <w:r w:rsidR="0027293A">
                              <w:rPr>
                                <w:color w:val="FFFFFF" w:themeColor="background1"/>
                                <w:sz w:val="24"/>
                                <w:szCs w:val="24"/>
                              </w:rPr>
                              <w:t xml:space="preserve"> ou </w:t>
                            </w:r>
                            <w:r w:rsidR="00245D40">
                              <w:rPr>
                                <w:color w:val="FFFFFF" w:themeColor="background1"/>
                                <w:sz w:val="24"/>
                                <w:szCs w:val="24"/>
                              </w:rPr>
                              <w:t>0477 33 04 96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81BBD8" id="Rectangle : coins arrondis 1" o:spid="_x0000_s1027" style="position:absolute;left:0;text-align:left;margin-left:103.2pt;margin-top:4.3pt;width:294pt;height:9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" fillcolor="#039 [3204]" strokecolor="#00194c [1604]" strokeweight="1pt">
                <v:stroke joinstyle="miter"/>
                <v:textbox>
                  <w:txbxContent>
                    <w:p w14:paraId="62EBB379" w14:textId="5BF28EBD" w:rsidR="001B10EC" w:rsidRPr="00EE35D4" w:rsidRDefault="00B826DB" w:rsidP="00400C50">
                      <w:pPr>
                        <w:pStyle w:val="Corpsdetexte"/>
                        <w:ind w:left="170" w:right="170"/>
                        <w:jc w:val="center"/>
                        <w:rPr>
                          <w:b/>
                          <w:bCs/>
                          <w:color w:val="FFFFFF" w:themeColor="background1"/>
                          <w:sz w:val="24"/>
                          <w:szCs w:val="24"/>
                        </w:rPr>
                      </w:pPr>
                      <w:r w:rsidRPr="00EE35D4">
                        <w:rPr>
                          <w:b/>
                          <w:bCs/>
                          <w:color w:val="FFFFFF" w:themeColor="background1"/>
                          <w:sz w:val="24"/>
                          <w:szCs w:val="24"/>
                        </w:rPr>
                        <w:t xml:space="preserve">Questions presse </w:t>
                      </w:r>
                      <w:r w:rsidR="001B10EC" w:rsidRPr="00EE35D4">
                        <w:rPr>
                          <w:b/>
                          <w:bCs/>
                          <w:color w:val="FFFFFF" w:themeColor="background1"/>
                          <w:sz w:val="24"/>
                          <w:szCs w:val="24"/>
                        </w:rPr>
                        <w:t>:</w:t>
                      </w:r>
                    </w:p>
                    <w:p w14:paraId="4A74D751" w14:textId="5E1BCB66" w:rsidR="001B10EC" w:rsidRPr="00EE35D4" w:rsidRDefault="001B10EC" w:rsidP="00EB1764">
                      <w:pPr>
                        <w:pStyle w:val="Corpsdetexte"/>
                        <w:numPr>
                          <w:ilvl w:val="0"/>
                          <w:numId w:val="1"/>
                        </w:numPr>
                        <w:ind w:left="170" w:right="170" w:firstLine="0"/>
                        <w:jc w:val="left"/>
                        <w:rPr>
                          <w:color w:val="FFFFFF" w:themeColor="background1"/>
                          <w:sz w:val="24"/>
                          <w:szCs w:val="24"/>
                        </w:rPr>
                      </w:pPr>
                      <w:r w:rsidRPr="00EE35D4">
                        <w:rPr>
                          <w:color w:val="FFFFFF" w:themeColor="background1"/>
                          <w:sz w:val="24"/>
                          <w:szCs w:val="24"/>
                        </w:rPr>
                        <w:t xml:space="preserve">par mail : </w:t>
                      </w:r>
                      <w:r w:rsidR="0024473B" w:rsidRPr="00EE35D4">
                        <w:rPr>
                          <w:color w:val="FFFFFF" w:themeColor="background1"/>
                          <w:sz w:val="24"/>
                          <w:szCs w:val="24"/>
                        </w:rPr>
                        <w:t>MI.Press@mi-is.be</w:t>
                      </w:r>
                    </w:p>
                    <w:p w14:paraId="7EAB98BF" w14:textId="68D4DB0E" w:rsidR="001B10EC" w:rsidRPr="00EE35D4" w:rsidRDefault="001B10EC" w:rsidP="00EB1764">
                      <w:pPr>
                        <w:pStyle w:val="Corpsdetexte"/>
                        <w:numPr>
                          <w:ilvl w:val="0"/>
                          <w:numId w:val="1"/>
                        </w:numPr>
                        <w:ind w:left="170" w:right="170" w:firstLine="0"/>
                        <w:jc w:val="left"/>
                        <w:rPr>
                          <w:color w:val="FFFFFF" w:themeColor="background1"/>
                          <w:sz w:val="24"/>
                          <w:szCs w:val="24"/>
                        </w:rPr>
                      </w:pPr>
                      <w:bookmarkStart w:id="7" w:name="_Hlk156224648"/>
                      <w:bookmarkStart w:id="8" w:name="_Hlk156224649"/>
                      <w:r w:rsidRPr="00EE35D4">
                        <w:rPr>
                          <w:color w:val="FFFFFF" w:themeColor="background1"/>
                          <w:sz w:val="24"/>
                          <w:szCs w:val="24"/>
                        </w:rPr>
                        <w:t xml:space="preserve">par tél. : </w:t>
                      </w:r>
                      <w:r w:rsidR="00F6479D" w:rsidRPr="00EE35D4">
                        <w:rPr>
                          <w:color w:val="FFFFFF" w:themeColor="background1"/>
                          <w:sz w:val="24"/>
                          <w:szCs w:val="24"/>
                        </w:rPr>
                        <w:t>02 508 86 22</w:t>
                      </w:r>
                      <w:bookmarkEnd w:id="7"/>
                      <w:bookmarkEnd w:id="8"/>
                      <w:r w:rsidR="0027293A">
                        <w:rPr>
                          <w:color w:val="FFFFFF" w:themeColor="background1"/>
                          <w:sz w:val="24"/>
                          <w:szCs w:val="24"/>
                        </w:rPr>
                        <w:t xml:space="preserve"> ou </w:t>
                      </w:r>
                      <w:r w:rsidR="00245D40">
                        <w:rPr>
                          <w:color w:val="FFFFFF" w:themeColor="background1"/>
                          <w:sz w:val="24"/>
                          <w:szCs w:val="24"/>
                        </w:rPr>
                        <w:t>0477 33 04 96</w:t>
                      </w:r>
                    </w:p>
                  </w:txbxContent>
                </v:textbox>
                <w10:wrap anchorx="margin"/>
              </v:roundrect>
            </w:pict>
          </mc:Fallback>
        </mc:AlternateContent>
      </w:r>
    </w:p>
    <w:p w14:paraId="4E95C677" w14:textId="269FBB16" w:rsidR="001B10EC" w:rsidRPr="005D4477" w:rsidRDefault="001B10EC" w:rsidP="00E075C6">
      <w:pPr>
        <w:widowControl/>
        <w:autoSpaceDE/>
        <w:autoSpaceDN/>
        <w:spacing w:after="160" w:line="259" w:lineRule="auto"/>
        <w:ind w:left="0" w:right="0"/>
        <w:jc w:val="left"/>
      </w:pPr>
    </w:p>
    <w:sectPr w:rsidR="001B10EC" w:rsidRPr="005D4477" w:rsidSect="00316B7D">
      <w:headerReference w:type="first" r:id="rId35"/>
      <w:footerReference w:type="first" r:id="rId36"/>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irginie vanholme" w:date="2024-04-04T15:06:00Z" w:initials="vv">
    <w:p w14:paraId="5DA96E06" w14:textId="77777777" w:rsidR="00750FBD" w:rsidRDefault="00C53CC8" w:rsidP="00544C76">
      <w:pPr>
        <w:pStyle w:val="Commentaire"/>
      </w:pPr>
      <w:r>
        <w:rPr>
          <w:rStyle w:val="Marquedecommentaire"/>
        </w:rPr>
        <w:annotationRef/>
      </w:r>
      <w:r w:rsidR="00750FBD">
        <w:t xml:space="preserve">Mid-term report envoyé aujourd'hui. L'info devrait être sur le site d'ici  le 2 mai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A96E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B94091" w16cex:dateUtc="2024-04-04T13: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A96E06" w16cid:durableId="29B940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AF612" w14:textId="77777777" w:rsidR="00316B7D" w:rsidRDefault="00316B7D" w:rsidP="00B17054">
      <w:pPr>
        <w:spacing w:after="0" w:line="240" w:lineRule="auto"/>
      </w:pPr>
      <w:r>
        <w:separator/>
      </w:r>
    </w:p>
  </w:endnote>
  <w:endnote w:type="continuationSeparator" w:id="0">
    <w:p w14:paraId="01391750" w14:textId="77777777" w:rsidR="00316B7D" w:rsidRDefault="00316B7D" w:rsidP="00B1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aleway Light">
    <w:charset w:val="00"/>
    <w:family w:val="auto"/>
    <w:pitch w:val="variable"/>
    <w:sig w:usb0="A00002FF" w:usb1="5000205B" w:usb2="00000000" w:usb3="00000000" w:csb0="00000197" w:csb1="00000000"/>
  </w:font>
  <w:font w:name="Montserrat Black">
    <w:charset w:val="00"/>
    <w:family w:val="auto"/>
    <w:pitch w:val="variable"/>
    <w:sig w:usb0="2000020F" w:usb1="00000003" w:usb2="00000000" w:usb3="00000000" w:csb0="00000197" w:csb1="00000000"/>
  </w:font>
  <w:font w:name="Raleway SemiBold">
    <w:charset w:val="00"/>
    <w:family w:val="auto"/>
    <w:pitch w:val="variable"/>
    <w:sig w:usb0="A00002FF" w:usb1="5000205B" w:usb2="00000000" w:usb3="00000000" w:csb0="00000197" w:csb1="00000000"/>
  </w:font>
  <w:font w:name="Montserrat BOLD">
    <w:altName w:val="Cambria"/>
    <w:panose1 w:val="00000000000000000000"/>
    <w:charset w:val="00"/>
    <w:family w:val="roman"/>
    <w:notTrueType/>
    <w:pitch w:val="default"/>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361726"/>
      <w:docPartObj>
        <w:docPartGallery w:val="Page Numbers (Bottom of Page)"/>
        <w:docPartUnique/>
      </w:docPartObj>
    </w:sdtPr>
    <w:sdtEndPr>
      <w:rPr>
        <w:color w:val="003399" w:themeColor="accent1"/>
      </w:rPr>
    </w:sdtEndPr>
    <w:sdtContent>
      <w:p w14:paraId="5DE4BD51" w14:textId="77777777" w:rsidR="00940268" w:rsidRPr="00940268" w:rsidRDefault="00940268">
        <w:pPr>
          <w:pStyle w:val="Pieddepage"/>
          <w:jc w:val="right"/>
          <w:rPr>
            <w:color w:val="003399" w:themeColor="accent1"/>
          </w:rPr>
        </w:pPr>
        <w:r w:rsidRPr="00940268">
          <w:rPr>
            <w:noProof/>
            <w:color w:val="003399" w:themeColor="accent1"/>
          </w:rPr>
          <mc:AlternateContent>
            <mc:Choice Requires="wps">
              <w:drawing>
                <wp:anchor distT="0" distB="0" distL="0" distR="0" simplePos="0" relativeHeight="251686912" behindDoc="1" locked="0" layoutInCell="1" allowOverlap="1" wp14:anchorId="07FE9083" wp14:editId="4BFAAB95">
                  <wp:simplePos x="0" y="0"/>
                  <wp:positionH relativeFrom="margin">
                    <wp:align>left</wp:align>
                  </wp:positionH>
                  <wp:positionV relativeFrom="page">
                    <wp:posOffset>9976988</wp:posOffset>
                  </wp:positionV>
                  <wp:extent cx="4680000" cy="1270"/>
                  <wp:effectExtent l="0" t="0" r="0" b="0"/>
                  <wp:wrapNone/>
                  <wp:docPr id="1000687355"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0000" cy="1270"/>
                          </a:xfrm>
                          <a:custGeom>
                            <a:avLst/>
                            <a:gdLst/>
                            <a:ahLst/>
                            <a:cxnLst/>
                            <a:rect l="l" t="t" r="r" b="b"/>
                            <a:pathLst>
                              <a:path w="4550410">
                                <a:moveTo>
                                  <a:pt x="4549800" y="0"/>
                                </a:moveTo>
                                <a:lnTo>
                                  <a:pt x="0" y="0"/>
                                </a:lnTo>
                              </a:path>
                            </a:pathLst>
                          </a:custGeom>
                          <a:ln w="12700">
                            <a:solidFill>
                              <a:srgbClr val="194894"/>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C3234" id="Graphic 9" o:spid="_x0000_s1026" style="position:absolute;margin-left:0;margin-top:785.6pt;width:368.5pt;height:.1pt;z-index:-251629568;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margin;mso-height-relative:margin;v-text-anchor:top" coordsize="45504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" path="m4549800,l,e" filled="f" strokecolor="#194894" strokeweight="1pt">
                  <v:path arrowok="t"/>
                  <w10:wrap anchorx="margin" anchory="page"/>
                </v:shape>
              </w:pict>
            </mc:Fallback>
          </mc:AlternateContent>
        </w:r>
        <w:r w:rsidRPr="00940268">
          <w:rPr>
            <w:color w:val="003399" w:themeColor="accent1"/>
          </w:rPr>
          <w:fldChar w:fldCharType="begin"/>
        </w:r>
        <w:r w:rsidRPr="00940268">
          <w:rPr>
            <w:color w:val="003399" w:themeColor="accent1"/>
          </w:rPr>
          <w:instrText>PAGE   \* MERGEFORMAT</w:instrText>
        </w:r>
        <w:r w:rsidRPr="00940268">
          <w:rPr>
            <w:color w:val="003399" w:themeColor="accent1"/>
          </w:rPr>
          <w:fldChar w:fldCharType="separate"/>
        </w:r>
        <w:r w:rsidRPr="00940268">
          <w:rPr>
            <w:color w:val="003399" w:themeColor="accent1"/>
            <w:lang w:val="nl-NL"/>
          </w:rPr>
          <w:t>2</w:t>
        </w:r>
        <w:r w:rsidRPr="00940268">
          <w:rPr>
            <w:color w:val="003399" w:themeColor="accent1"/>
          </w:rPr>
          <w:fldChar w:fldCharType="end"/>
        </w:r>
      </w:p>
    </w:sdtContent>
  </w:sdt>
  <w:p w14:paraId="2B3FB733" w14:textId="77777777" w:rsidR="00940268" w:rsidRDefault="0094026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899C" w14:textId="77777777" w:rsidR="009F3C52" w:rsidRDefault="00940268" w:rsidP="00940268">
    <w:pPr>
      <w:pStyle w:val="Pieddepage"/>
      <w:ind w:left="0"/>
    </w:pPr>
    <w:r>
      <w:rPr>
        <w:noProof/>
      </w:rPr>
      <w:drawing>
        <wp:anchor distT="0" distB="0" distL="0" distR="0" simplePos="0" relativeHeight="251680768" behindDoc="0" locked="0" layoutInCell="1" allowOverlap="1" wp14:anchorId="62EE0CFD" wp14:editId="61752B83">
          <wp:simplePos x="0" y="0"/>
          <wp:positionH relativeFrom="page">
            <wp:align>left</wp:align>
          </wp:positionH>
          <wp:positionV relativeFrom="page">
            <wp:align>bottom</wp:align>
          </wp:positionV>
          <wp:extent cx="1829739" cy="1812518"/>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 cstate="print"/>
                  <a:stretch>
                    <a:fillRect/>
                  </a:stretch>
                </pic:blipFill>
                <pic:spPr>
                  <a:xfrm>
                    <a:off x="0" y="0"/>
                    <a:ext cx="1829739" cy="1812518"/>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937F" w14:textId="77777777" w:rsidR="00940268" w:rsidRDefault="00940268" w:rsidP="00940268">
    <w:pPr>
      <w:pStyle w:val="Pieddepage"/>
      <w:ind w:left="0"/>
    </w:pPr>
    <w:r>
      <w:rPr>
        <w:noProof/>
      </w:rPr>
      <w:drawing>
        <wp:anchor distT="0" distB="0" distL="0" distR="0" simplePos="0" relativeHeight="251682816" behindDoc="0" locked="0" layoutInCell="1" allowOverlap="1" wp14:anchorId="6F520A2F" wp14:editId="395D8F62">
          <wp:simplePos x="0" y="0"/>
          <wp:positionH relativeFrom="page">
            <wp:align>left</wp:align>
          </wp:positionH>
          <wp:positionV relativeFrom="page">
            <wp:align>bottom</wp:align>
          </wp:positionV>
          <wp:extent cx="1829739" cy="1812518"/>
          <wp:effectExtent l="0" t="0" r="0" b="0"/>
          <wp:wrapNone/>
          <wp:docPr id="1252815640" name="Afbeelding 12528156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 cstate="print"/>
                  <a:stretch>
                    <a:fillRect/>
                  </a:stretch>
                </pic:blipFill>
                <pic:spPr>
                  <a:xfrm>
                    <a:off x="0" y="0"/>
                    <a:ext cx="1829739" cy="1812518"/>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721335"/>
      <w:docPartObj>
        <w:docPartGallery w:val="Page Numbers (Bottom of Page)"/>
        <w:docPartUnique/>
      </w:docPartObj>
    </w:sdtPr>
    <w:sdtEndPr>
      <w:rPr>
        <w:color w:val="003399" w:themeColor="accent1"/>
      </w:rPr>
    </w:sdtEndPr>
    <w:sdtContent>
      <w:p w14:paraId="135FDAC2" w14:textId="77777777" w:rsidR="00940268" w:rsidRPr="00940268" w:rsidRDefault="00940268">
        <w:pPr>
          <w:pStyle w:val="Pieddepage"/>
          <w:jc w:val="right"/>
          <w:rPr>
            <w:color w:val="003399" w:themeColor="accent1"/>
          </w:rPr>
        </w:pPr>
        <w:r w:rsidRPr="00940268">
          <w:rPr>
            <w:noProof/>
            <w:color w:val="003399" w:themeColor="accent1"/>
          </w:rPr>
          <mc:AlternateContent>
            <mc:Choice Requires="wps">
              <w:drawing>
                <wp:anchor distT="0" distB="0" distL="0" distR="0" simplePos="0" relativeHeight="251684864" behindDoc="1" locked="0" layoutInCell="1" allowOverlap="1" wp14:anchorId="55526211" wp14:editId="5488FA3F">
                  <wp:simplePos x="0" y="0"/>
                  <wp:positionH relativeFrom="margin">
                    <wp:align>left</wp:align>
                  </wp:positionH>
                  <wp:positionV relativeFrom="page">
                    <wp:posOffset>9986645</wp:posOffset>
                  </wp:positionV>
                  <wp:extent cx="4680000" cy="127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0000" cy="1270"/>
                          </a:xfrm>
                          <a:custGeom>
                            <a:avLst/>
                            <a:gdLst/>
                            <a:ahLst/>
                            <a:cxnLst/>
                            <a:rect l="l" t="t" r="r" b="b"/>
                            <a:pathLst>
                              <a:path w="4550410">
                                <a:moveTo>
                                  <a:pt x="4549800" y="0"/>
                                </a:moveTo>
                                <a:lnTo>
                                  <a:pt x="0" y="0"/>
                                </a:lnTo>
                              </a:path>
                            </a:pathLst>
                          </a:custGeom>
                          <a:ln w="12700">
                            <a:solidFill>
                              <a:srgbClr val="194894"/>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2612D" id="Graphic 9" o:spid="_x0000_s1026" style="position:absolute;margin-left:0;margin-top:786.35pt;width:368.5pt;height:.1pt;z-index:-251631616;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margin;mso-height-relative:margin;v-text-anchor:top" coordsize="45504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" path="m4549800,l,e" filled="f" strokecolor="#194894" strokeweight="1pt">
                  <v:path arrowok="t"/>
                  <w10:wrap anchorx="margin" anchory="page"/>
                </v:shape>
              </w:pict>
            </mc:Fallback>
          </mc:AlternateContent>
        </w:r>
        <w:r w:rsidRPr="00940268">
          <w:rPr>
            <w:color w:val="003399" w:themeColor="accent1"/>
          </w:rPr>
          <w:fldChar w:fldCharType="begin"/>
        </w:r>
        <w:r w:rsidRPr="00940268">
          <w:rPr>
            <w:color w:val="003399" w:themeColor="accent1"/>
          </w:rPr>
          <w:instrText>PAGE   \* MERGEFORMAT</w:instrText>
        </w:r>
        <w:r w:rsidRPr="00940268">
          <w:rPr>
            <w:color w:val="003399" w:themeColor="accent1"/>
          </w:rPr>
          <w:fldChar w:fldCharType="separate"/>
        </w:r>
        <w:r w:rsidRPr="00940268">
          <w:rPr>
            <w:color w:val="003399" w:themeColor="accent1"/>
            <w:lang w:val="nl-NL"/>
          </w:rPr>
          <w:t>2</w:t>
        </w:r>
        <w:r w:rsidRPr="00940268">
          <w:rPr>
            <w:color w:val="003399" w:themeColor="accent1"/>
          </w:rPr>
          <w:fldChar w:fldCharType="end"/>
        </w:r>
      </w:p>
    </w:sdtContent>
  </w:sdt>
  <w:p w14:paraId="5F57F0FB" w14:textId="77777777" w:rsidR="00940268" w:rsidRDefault="009402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128F0" w14:textId="77777777" w:rsidR="00316B7D" w:rsidRDefault="00316B7D" w:rsidP="00B17054">
      <w:pPr>
        <w:spacing w:after="0" w:line="240" w:lineRule="auto"/>
      </w:pPr>
      <w:r>
        <w:separator/>
      </w:r>
    </w:p>
  </w:footnote>
  <w:footnote w:type="continuationSeparator" w:id="0">
    <w:p w14:paraId="76148225" w14:textId="77777777" w:rsidR="00316B7D" w:rsidRDefault="00316B7D" w:rsidP="00B17054">
      <w:pPr>
        <w:spacing w:after="0" w:line="240" w:lineRule="auto"/>
      </w:pPr>
      <w:r>
        <w:continuationSeparator/>
      </w:r>
    </w:p>
  </w:footnote>
  <w:footnote w:id="1">
    <w:p w14:paraId="17466FC2" w14:textId="25DD3A1E" w:rsidR="003C7DA4" w:rsidRPr="005311C7" w:rsidRDefault="003C7DA4" w:rsidP="005311C7">
      <w:pPr>
        <w:pStyle w:val="Notedebasdepage"/>
        <w:rPr>
          <w:color w:val="515560"/>
        </w:rPr>
      </w:pPr>
      <w:r>
        <w:rPr>
          <w:rStyle w:val="Appelnotedebasdep"/>
        </w:rPr>
        <w:footnoteRef/>
      </w:r>
      <w:r w:rsidR="005311C7" w:rsidRPr="00027FF5">
        <w:rPr>
          <w:color w:val="515560"/>
        </w:rPr>
        <w:t xml:space="preserve"> selon les chiffres publiés par Eurostat</w:t>
      </w:r>
      <w:r w:rsidR="005311C7">
        <w:rPr>
          <w:color w:val="515560"/>
        </w:rPr>
        <w:t>.</w:t>
      </w:r>
    </w:p>
  </w:footnote>
  <w:footnote w:id="2">
    <w:p w14:paraId="374B0E47" w14:textId="30594BDE" w:rsidR="009B338A" w:rsidRPr="0095612B" w:rsidRDefault="009B338A" w:rsidP="009B338A">
      <w:pPr>
        <w:pStyle w:val="Notedebasdepage"/>
        <w:jc w:val="left"/>
      </w:pPr>
      <w:r>
        <w:rPr>
          <w:rStyle w:val="Appelnotedebasdep"/>
        </w:rPr>
        <w:footnoteRef/>
      </w:r>
      <w:r>
        <w:t xml:space="preserve"> </w:t>
      </w:r>
      <w:hyperlink r:id="rId1" w:history="1">
        <w:r w:rsidR="00271509" w:rsidRPr="004379D5">
          <w:rPr>
            <w:rStyle w:val="Lienhypertexte"/>
          </w:rPr>
          <w:t>https://ec.europa.eu/eurostat/statistics-explained/index.php?title=Category:Living_conditions_glossary</w:t>
        </w:r>
      </w:hyperlink>
      <w:r w:rsidR="00271509">
        <w:t xml:space="preserve"> </w:t>
      </w:r>
    </w:p>
  </w:footnote>
  <w:footnote w:id="3">
    <w:p w14:paraId="1868C107" w14:textId="4D23C615" w:rsidR="00806D1F" w:rsidRPr="00806D1F" w:rsidRDefault="00806D1F">
      <w:pPr>
        <w:pStyle w:val="Notedebasdepage"/>
      </w:pPr>
      <w:r>
        <w:rPr>
          <w:rStyle w:val="Appelnotedebasdep"/>
        </w:rPr>
        <w:footnoteRef/>
      </w:r>
      <w:r>
        <w:t xml:space="preserve"> La liste des coordinateurs est disponible sur cette page</w:t>
      </w:r>
      <w:r w:rsidR="00F94A3A">
        <w:t xml:space="preserve"> (dans “documents connexes”)</w:t>
      </w:r>
      <w:r>
        <w:t>:</w:t>
      </w:r>
      <w:r w:rsidR="00F94A3A">
        <w:t xml:space="preserve"> </w:t>
      </w:r>
      <w:hyperlink r:id="rId2" w:history="1">
        <w:r w:rsidR="00F94A3A" w:rsidRPr="00AE6C54">
          <w:rPr>
            <w:rStyle w:val="Lienhypertexte"/>
          </w:rPr>
          <w:t>https://ec.europa.eu/social/main.jsp?catId=1428&amp;langId=fr</w:t>
        </w:r>
      </w:hyperlink>
      <w:r w:rsidR="00F94A3A">
        <w:t xml:space="preserve"> </w:t>
      </w:r>
      <w:r>
        <w:t xml:space="preserve"> </w:t>
      </w:r>
    </w:p>
  </w:footnote>
  <w:footnote w:id="4">
    <w:p w14:paraId="346A8F53" w14:textId="77777777" w:rsidR="004F19BA" w:rsidRPr="00C53CC8" w:rsidRDefault="004F19BA" w:rsidP="004F19BA">
      <w:pPr>
        <w:spacing w:after="0" w:line="240" w:lineRule="auto"/>
        <w:rPr>
          <w:rFonts w:cstheme="minorHAnsi"/>
          <w:sz w:val="20"/>
          <w:szCs w:val="20"/>
        </w:rPr>
      </w:pPr>
      <w:r w:rsidRPr="00C53CC8">
        <w:rPr>
          <w:rStyle w:val="Appelnotedebasdep"/>
          <w:sz w:val="20"/>
          <w:szCs w:val="20"/>
        </w:rPr>
        <w:footnoteRef/>
      </w:r>
      <w:r w:rsidRPr="00C53CC8">
        <w:rPr>
          <w:sz w:val="20"/>
          <w:szCs w:val="20"/>
        </w:rPr>
        <w:t xml:space="preserve"> </w:t>
      </w:r>
      <w:hyperlink r:id="rId3" w:history="1">
        <w:r w:rsidRPr="00C53CC8">
          <w:rPr>
            <w:rStyle w:val="Lienhypertexte"/>
            <w:rFonts w:cstheme="minorHAnsi"/>
            <w:sz w:val="20"/>
            <w:szCs w:val="20"/>
          </w:rPr>
          <w:t>https://ec.europa.eu/social/main.jsp?catId=1428&amp;langId=en</w:t>
        </w:r>
      </w:hyperlink>
    </w:p>
    <w:p w14:paraId="37ABC8F4" w14:textId="77092E61" w:rsidR="004F19BA" w:rsidRPr="004F19BA" w:rsidRDefault="004F19BA">
      <w:pPr>
        <w:pStyle w:val="Notedebasdepage"/>
      </w:pPr>
    </w:p>
  </w:footnote>
  <w:footnote w:id="5">
    <w:p w14:paraId="3FFDC659" w14:textId="687A0239" w:rsidR="00E42EB2" w:rsidRPr="00E42EB2" w:rsidRDefault="00E42EB2">
      <w:pPr>
        <w:pStyle w:val="Notedebasdepage"/>
      </w:pPr>
      <w:r>
        <w:rPr>
          <w:rStyle w:val="Appelnotedebasdep"/>
        </w:rPr>
        <w:footnoteRef/>
      </w:r>
      <w:r>
        <w:t xml:space="preserve"> </w:t>
      </w:r>
      <w:hyperlink r:id="rId4" w:history="1">
        <w:r w:rsidRPr="00654033">
          <w:rPr>
            <w:rStyle w:val="Lienhypertexte"/>
          </w:rPr>
          <w:t>https://www.mi-is.be/fr/nouvelles/nouvel-appel-projets-lutte-contre-la-pauvrete-infantile</w:t>
        </w:r>
      </w:hyperlink>
      <w:r>
        <w:t xml:space="preserve"> </w:t>
      </w:r>
    </w:p>
  </w:footnote>
  <w:footnote w:id="6">
    <w:p w14:paraId="34ACEC4B" w14:textId="01F8B022" w:rsidR="0092741A" w:rsidRPr="0092741A" w:rsidRDefault="0092741A" w:rsidP="0092741A">
      <w:pPr>
        <w:pStyle w:val="Notedebasdepage"/>
        <w:jc w:val="left"/>
      </w:pPr>
      <w:r>
        <w:rPr>
          <w:rStyle w:val="Appelnotedebasdep"/>
        </w:rPr>
        <w:footnoteRef/>
      </w:r>
      <w:r>
        <w:t xml:space="preserve"> </w:t>
      </w:r>
      <w:hyperlink r:id="rId5" w:history="1">
        <w:r w:rsidRPr="0077456B">
          <w:rPr>
            <w:rStyle w:val="Lienhypertexte"/>
          </w:rPr>
          <w:t>https://statbel.fgov.be/fr/themes/menages/pauvrete-et-conditions-de-vie/risque-de-pauvrete-ou-dexclusion-sociale</w:t>
        </w:r>
      </w:hyperlink>
      <w:r>
        <w:t xml:space="preserve"> </w:t>
      </w:r>
    </w:p>
  </w:footnote>
  <w:footnote w:id="7">
    <w:p w14:paraId="12F4B81A" w14:textId="100D0A6C" w:rsidR="0065188C" w:rsidRPr="00A75A44" w:rsidRDefault="0065188C" w:rsidP="00B81F99">
      <w:pPr>
        <w:spacing w:after="0" w:line="240" w:lineRule="auto"/>
        <w:jc w:val="left"/>
        <w:rPr>
          <w:rFonts w:cstheme="minorHAnsi"/>
          <w:color w:val="222221"/>
          <w:sz w:val="20"/>
          <w:szCs w:val="20"/>
          <w:u w:val="single"/>
          <w:shd w:val="clear" w:color="auto" w:fill="FFFFFF"/>
        </w:rPr>
      </w:pPr>
      <w:r w:rsidRPr="00A75A44">
        <w:rPr>
          <w:rStyle w:val="Appelnotedebasdep"/>
          <w:sz w:val="20"/>
          <w:szCs w:val="20"/>
        </w:rPr>
        <w:footnoteRef/>
      </w:r>
      <w:r w:rsidRPr="00A75A44">
        <w:rPr>
          <w:sz w:val="20"/>
          <w:szCs w:val="20"/>
        </w:rPr>
        <w:t xml:space="preserve"> </w:t>
      </w:r>
      <w:hyperlink r:id="rId6" w:history="1">
        <w:r w:rsidRPr="00A75A44">
          <w:rPr>
            <w:rStyle w:val="Lienhypertexte"/>
            <w:rFonts w:cstheme="minorHAnsi"/>
            <w:sz w:val="20"/>
            <w:szCs w:val="20"/>
            <w:shd w:val="clear" w:color="auto" w:fill="FFFFFF"/>
          </w:rPr>
          <w:t>https://statbel.fgov.be/fr/nouvelles/transmission-intergenerationnelle-de-la-pauvrete-ou-comment-les-conditions-de-vie-dans</w:t>
        </w:r>
      </w:hyperlink>
    </w:p>
  </w:footnote>
  <w:footnote w:id="8">
    <w:p w14:paraId="583CD891" w14:textId="4A4C2CCE" w:rsidR="00752039" w:rsidRPr="00752039" w:rsidRDefault="00752039">
      <w:pPr>
        <w:pStyle w:val="Notedebasdepage"/>
        <w:rPr>
          <w:lang w:val="fr-BE"/>
        </w:rPr>
      </w:pPr>
      <w:r>
        <w:rPr>
          <w:rStyle w:val="Appelnotedebasdep"/>
        </w:rPr>
        <w:footnoteRef/>
      </w:r>
      <w:r>
        <w:t xml:space="preserve"> </w:t>
      </w:r>
      <w:r w:rsidRPr="00B77195">
        <w:rPr>
          <w:rFonts w:eastAsia="Times New Roman" w:cstheme="minorHAnsi"/>
          <w:color w:val="222221"/>
          <w:lang w:eastAsia="fr-BE"/>
        </w:rPr>
        <w:t>Le seuil de pauvreté dans SILC est fixé à 60</w:t>
      </w:r>
      <w:r>
        <w:rPr>
          <w:rFonts w:eastAsia="Times New Roman" w:cstheme="minorHAnsi"/>
          <w:color w:val="222221"/>
          <w:lang w:eastAsia="fr-BE"/>
        </w:rPr>
        <w:t xml:space="preserve"> </w:t>
      </w:r>
      <w:r w:rsidRPr="00B77195">
        <w:rPr>
          <w:rFonts w:eastAsia="Times New Roman" w:cstheme="minorHAnsi"/>
          <w:color w:val="222221"/>
          <w:lang w:eastAsia="fr-BE"/>
        </w:rPr>
        <w:t>% du revenu équivalent médian pour l'ensemble de la population. Le pourcentage de personnes ayant un revenu équivalent inférieur à ce seuil donne le taux de pauvreté total. Dans SILC 2019, le revenu médian disponible annuel au niveau national est de 24.608 euros. 60</w:t>
      </w:r>
      <w:r>
        <w:rPr>
          <w:rFonts w:eastAsia="Times New Roman" w:cstheme="minorHAnsi"/>
          <w:color w:val="222221"/>
          <w:lang w:eastAsia="fr-BE"/>
        </w:rPr>
        <w:t xml:space="preserve"> </w:t>
      </w:r>
      <w:r w:rsidRPr="00B77195">
        <w:rPr>
          <w:rFonts w:eastAsia="Times New Roman" w:cstheme="minorHAnsi"/>
          <w:color w:val="222221"/>
          <w:lang w:eastAsia="fr-BE"/>
        </w:rPr>
        <w:t>% de celui-ci donne 14.765 euros ou 1.230 euros par mois. Un revenu équivalent total inférieur à ce seuil traduit donc un risque de pauvreté.</w:t>
      </w:r>
    </w:p>
  </w:footnote>
  <w:footnote w:id="9">
    <w:p w14:paraId="137EED23" w14:textId="4D2F3731" w:rsidR="00521412" w:rsidRPr="00521412" w:rsidRDefault="00521412" w:rsidP="00521412">
      <w:pPr>
        <w:spacing w:after="0" w:line="240" w:lineRule="auto"/>
        <w:jc w:val="left"/>
        <w:rPr>
          <w:rFonts w:cstheme="minorHAnsi"/>
          <w:sz w:val="20"/>
          <w:szCs w:val="20"/>
          <w:u w:val="single"/>
        </w:rPr>
      </w:pPr>
      <w:r>
        <w:rPr>
          <w:rStyle w:val="Appelnotedebasdep"/>
        </w:rPr>
        <w:footnoteRef/>
      </w:r>
      <w:r>
        <w:t xml:space="preserve"> </w:t>
      </w:r>
      <w:hyperlink r:id="rId7" w:history="1">
        <w:r w:rsidRPr="00521412">
          <w:rPr>
            <w:rStyle w:val="Lienhypertexte"/>
            <w:rFonts w:cstheme="minorHAnsi"/>
            <w:sz w:val="20"/>
            <w:szCs w:val="20"/>
          </w:rPr>
          <w:t>https://ec.europa.eu/eurostat/web/products-eurostat-news/-/ddn-20230927-1?etrans=fr</w:t>
        </w:r>
      </w:hyperlink>
    </w:p>
  </w:footnote>
  <w:footnote w:id="10">
    <w:p w14:paraId="21EADAD8" w14:textId="17DFFE46" w:rsidR="00A34A18" w:rsidRPr="00A34A18" w:rsidRDefault="00A34A18" w:rsidP="00A34A18">
      <w:pPr>
        <w:spacing w:after="0" w:line="240" w:lineRule="auto"/>
        <w:ind w:right="-283"/>
        <w:jc w:val="left"/>
        <w:rPr>
          <w:sz w:val="20"/>
          <w:szCs w:val="20"/>
        </w:rPr>
      </w:pPr>
      <w:r>
        <w:rPr>
          <w:rStyle w:val="Appelnotedebasdep"/>
        </w:rPr>
        <w:footnoteRef/>
      </w:r>
      <w:hyperlink r:id="rId8" w:history="1">
        <w:r w:rsidRPr="0077456B">
          <w:rPr>
            <w:rStyle w:val="Lienhypertexte"/>
            <w:sz w:val="20"/>
            <w:szCs w:val="20"/>
          </w:rPr>
          <w:t>https://ec.europa.eu/eurostat/databrowser/view/ILC_PEPS01N__custom_6864718/bookmark/table?lang=en&amp;bookmarkId=bfdfcf6a-fe07-4d9f-830b-0b9125c41bbf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C78F" w14:textId="77777777" w:rsidR="00B605FA" w:rsidRDefault="00B605FA">
    <w:pPr>
      <w:pStyle w:val="En-tte"/>
    </w:pPr>
    <w:r>
      <w:rPr>
        <w:noProof/>
      </w:rPr>
      <w:drawing>
        <wp:anchor distT="0" distB="0" distL="114300" distR="114300" simplePos="0" relativeHeight="251676672" behindDoc="0" locked="0" layoutInCell="1" allowOverlap="1" wp14:anchorId="6A956398" wp14:editId="001AB0B7">
          <wp:simplePos x="0" y="0"/>
          <wp:positionH relativeFrom="margin">
            <wp:align>left</wp:align>
          </wp:positionH>
          <wp:positionV relativeFrom="page">
            <wp:posOffset>421785</wp:posOffset>
          </wp:positionV>
          <wp:extent cx="719455" cy="1094740"/>
          <wp:effectExtent l="0" t="0" r="4445" b="0"/>
          <wp:wrapNone/>
          <wp:docPr id="1742225064" name="Afbeelding 1742225064" descr="Afbeelding met tekst, Graphics, Lettertype,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420415" name="Afbeelding 2" descr="Afbeelding met tekst, Graphics, Lettertype, grafische vormgeving&#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1094740"/>
                  </a:xfrm>
                  <a:prstGeom prst="rect">
                    <a:avLst/>
                  </a:prstGeom>
                  <a:noFill/>
                  <a:ln>
                    <a:noFill/>
                  </a:ln>
                </pic:spPr>
              </pic:pic>
            </a:graphicData>
          </a:graphic>
        </wp:anchor>
      </w:drawing>
    </w:r>
    <w:r>
      <w:rPr>
        <w:noProof/>
      </w:rPr>
      <w:drawing>
        <wp:anchor distT="0" distB="0" distL="0" distR="0" simplePos="0" relativeHeight="251675648" behindDoc="0" locked="0" layoutInCell="1" allowOverlap="1" wp14:anchorId="1AF9FE93" wp14:editId="03A819AF">
          <wp:simplePos x="0" y="0"/>
          <wp:positionH relativeFrom="page">
            <wp:align>right</wp:align>
          </wp:positionH>
          <wp:positionV relativeFrom="page">
            <wp:align>top</wp:align>
          </wp:positionV>
          <wp:extent cx="1818004" cy="1812528"/>
          <wp:effectExtent l="0" t="0" r="0" b="0"/>
          <wp:wrapNone/>
          <wp:docPr id="709668341" name="Afbeelding 709668341" descr="Afbeelding met schermopname, Graphics, cirkel, ontwerp&#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fbeelding met schermopname, Graphics, cirkel, ontwerp&#10;&#10;Automatisch gegenereerde beschrijving"/>
                  <pic:cNvPicPr/>
                </pic:nvPicPr>
                <pic:blipFill>
                  <a:blip r:embed="rId2" cstate="print"/>
                  <a:stretch>
                    <a:fillRect/>
                  </a:stretch>
                </pic:blipFill>
                <pic:spPr>
                  <a:xfrm>
                    <a:off x="0" y="0"/>
                    <a:ext cx="1818004" cy="181252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727CB" w14:textId="77777777" w:rsidR="00940268" w:rsidRDefault="00940268">
    <w:pPr>
      <w:pStyle w:val="En-tte"/>
    </w:pPr>
    <w:r>
      <w:rPr>
        <w:noProof/>
      </w:rPr>
      <w:drawing>
        <wp:anchor distT="0" distB="0" distL="0" distR="0" simplePos="0" relativeHeight="251678720" behindDoc="0" locked="0" layoutInCell="1" allowOverlap="1" wp14:anchorId="6713261E" wp14:editId="64AA2B75">
          <wp:simplePos x="0" y="0"/>
          <wp:positionH relativeFrom="page">
            <wp:align>right</wp:align>
          </wp:positionH>
          <wp:positionV relativeFrom="page">
            <wp:align>top</wp:align>
          </wp:positionV>
          <wp:extent cx="1818004" cy="1812528"/>
          <wp:effectExtent l="0" t="0" r="0" b="0"/>
          <wp:wrapNone/>
          <wp:docPr id="1961969905" name="Afbeelding 1961969905" descr="Afbeelding met schermopname, Graphics, cirkel, ontwerp&#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fbeelding met schermopname, Graphics, cirkel, ontwerp&#10;&#10;Automatisch gegenereerde beschrijving"/>
                  <pic:cNvPicPr/>
                </pic:nvPicPr>
                <pic:blipFill>
                  <a:blip r:embed="rId1" cstate="print"/>
                  <a:stretch>
                    <a:fillRect/>
                  </a:stretch>
                </pic:blipFill>
                <pic:spPr>
                  <a:xfrm>
                    <a:off x="0" y="0"/>
                    <a:ext cx="1818004" cy="181252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9C1D" w14:textId="77777777" w:rsidR="00B605FA" w:rsidRDefault="00B605F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B0D42"/>
    <w:multiLevelType w:val="multilevel"/>
    <w:tmpl w:val="9D8ED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253075"/>
    <w:multiLevelType w:val="hybridMultilevel"/>
    <w:tmpl w:val="59CEBADC"/>
    <w:lvl w:ilvl="0" w:tplc="0813000F">
      <w:start w:val="1"/>
      <w:numFmt w:val="decimal"/>
      <w:lvlText w:val="%1."/>
      <w:lvlJc w:val="left"/>
      <w:pPr>
        <w:ind w:left="1213" w:hanging="360"/>
      </w:pPr>
    </w:lvl>
    <w:lvl w:ilvl="1" w:tplc="08130019" w:tentative="1">
      <w:start w:val="1"/>
      <w:numFmt w:val="lowerLetter"/>
      <w:lvlText w:val="%2."/>
      <w:lvlJc w:val="left"/>
      <w:pPr>
        <w:ind w:left="1933" w:hanging="360"/>
      </w:pPr>
    </w:lvl>
    <w:lvl w:ilvl="2" w:tplc="0813001B" w:tentative="1">
      <w:start w:val="1"/>
      <w:numFmt w:val="lowerRoman"/>
      <w:lvlText w:val="%3."/>
      <w:lvlJc w:val="right"/>
      <w:pPr>
        <w:ind w:left="2653" w:hanging="180"/>
      </w:pPr>
    </w:lvl>
    <w:lvl w:ilvl="3" w:tplc="0813000F" w:tentative="1">
      <w:start w:val="1"/>
      <w:numFmt w:val="decimal"/>
      <w:lvlText w:val="%4."/>
      <w:lvlJc w:val="left"/>
      <w:pPr>
        <w:ind w:left="3373" w:hanging="360"/>
      </w:pPr>
    </w:lvl>
    <w:lvl w:ilvl="4" w:tplc="08130019" w:tentative="1">
      <w:start w:val="1"/>
      <w:numFmt w:val="lowerLetter"/>
      <w:lvlText w:val="%5."/>
      <w:lvlJc w:val="left"/>
      <w:pPr>
        <w:ind w:left="4093" w:hanging="360"/>
      </w:pPr>
    </w:lvl>
    <w:lvl w:ilvl="5" w:tplc="0813001B" w:tentative="1">
      <w:start w:val="1"/>
      <w:numFmt w:val="lowerRoman"/>
      <w:lvlText w:val="%6."/>
      <w:lvlJc w:val="right"/>
      <w:pPr>
        <w:ind w:left="4813" w:hanging="180"/>
      </w:pPr>
    </w:lvl>
    <w:lvl w:ilvl="6" w:tplc="0813000F" w:tentative="1">
      <w:start w:val="1"/>
      <w:numFmt w:val="decimal"/>
      <w:lvlText w:val="%7."/>
      <w:lvlJc w:val="left"/>
      <w:pPr>
        <w:ind w:left="5533" w:hanging="360"/>
      </w:pPr>
    </w:lvl>
    <w:lvl w:ilvl="7" w:tplc="08130019" w:tentative="1">
      <w:start w:val="1"/>
      <w:numFmt w:val="lowerLetter"/>
      <w:lvlText w:val="%8."/>
      <w:lvlJc w:val="left"/>
      <w:pPr>
        <w:ind w:left="6253" w:hanging="360"/>
      </w:pPr>
    </w:lvl>
    <w:lvl w:ilvl="8" w:tplc="0813001B" w:tentative="1">
      <w:start w:val="1"/>
      <w:numFmt w:val="lowerRoman"/>
      <w:lvlText w:val="%9."/>
      <w:lvlJc w:val="right"/>
      <w:pPr>
        <w:ind w:left="6973" w:hanging="180"/>
      </w:pPr>
    </w:lvl>
  </w:abstractNum>
  <w:abstractNum w:abstractNumId="2" w15:restartNumberingAfterBreak="0">
    <w:nsid w:val="2D9853B5"/>
    <w:multiLevelType w:val="hybridMultilevel"/>
    <w:tmpl w:val="FA7607B0"/>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2FE4030E"/>
    <w:multiLevelType w:val="multilevel"/>
    <w:tmpl w:val="AC9A28F0"/>
    <w:lvl w:ilvl="0">
      <w:start w:val="1"/>
      <w:numFmt w:val="bullet"/>
      <w:lvlText w:val=""/>
      <w:lvlJc w:val="left"/>
      <w:pPr>
        <w:tabs>
          <w:tab w:val="num" w:pos="321"/>
        </w:tabs>
        <w:ind w:left="321" w:hanging="360"/>
      </w:pPr>
      <w:rPr>
        <w:rFonts w:ascii="Symbol" w:hAnsi="Symbol" w:hint="default"/>
        <w:sz w:val="20"/>
      </w:rPr>
    </w:lvl>
    <w:lvl w:ilvl="1" w:tentative="1">
      <w:start w:val="1"/>
      <w:numFmt w:val="bullet"/>
      <w:lvlText w:val="o"/>
      <w:lvlJc w:val="left"/>
      <w:pPr>
        <w:tabs>
          <w:tab w:val="num" w:pos="1041"/>
        </w:tabs>
        <w:ind w:left="1041" w:hanging="360"/>
      </w:pPr>
      <w:rPr>
        <w:rFonts w:ascii="Courier New" w:hAnsi="Courier New" w:hint="default"/>
        <w:sz w:val="20"/>
      </w:rPr>
    </w:lvl>
    <w:lvl w:ilvl="2" w:tentative="1">
      <w:start w:val="1"/>
      <w:numFmt w:val="bullet"/>
      <w:lvlText w:val=""/>
      <w:lvlJc w:val="left"/>
      <w:pPr>
        <w:tabs>
          <w:tab w:val="num" w:pos="1761"/>
        </w:tabs>
        <w:ind w:left="1761" w:hanging="360"/>
      </w:pPr>
      <w:rPr>
        <w:rFonts w:ascii="Wingdings" w:hAnsi="Wingdings" w:hint="default"/>
        <w:sz w:val="20"/>
      </w:rPr>
    </w:lvl>
    <w:lvl w:ilvl="3" w:tentative="1">
      <w:start w:val="1"/>
      <w:numFmt w:val="bullet"/>
      <w:lvlText w:val=""/>
      <w:lvlJc w:val="left"/>
      <w:pPr>
        <w:tabs>
          <w:tab w:val="num" w:pos="2481"/>
        </w:tabs>
        <w:ind w:left="2481" w:hanging="360"/>
      </w:pPr>
      <w:rPr>
        <w:rFonts w:ascii="Wingdings" w:hAnsi="Wingdings" w:hint="default"/>
        <w:sz w:val="20"/>
      </w:rPr>
    </w:lvl>
    <w:lvl w:ilvl="4" w:tentative="1">
      <w:start w:val="1"/>
      <w:numFmt w:val="bullet"/>
      <w:lvlText w:val=""/>
      <w:lvlJc w:val="left"/>
      <w:pPr>
        <w:tabs>
          <w:tab w:val="num" w:pos="3201"/>
        </w:tabs>
        <w:ind w:left="3201" w:hanging="360"/>
      </w:pPr>
      <w:rPr>
        <w:rFonts w:ascii="Wingdings" w:hAnsi="Wingdings" w:hint="default"/>
        <w:sz w:val="20"/>
      </w:rPr>
    </w:lvl>
    <w:lvl w:ilvl="5" w:tentative="1">
      <w:start w:val="1"/>
      <w:numFmt w:val="bullet"/>
      <w:lvlText w:val=""/>
      <w:lvlJc w:val="left"/>
      <w:pPr>
        <w:tabs>
          <w:tab w:val="num" w:pos="3921"/>
        </w:tabs>
        <w:ind w:left="3921" w:hanging="360"/>
      </w:pPr>
      <w:rPr>
        <w:rFonts w:ascii="Wingdings" w:hAnsi="Wingdings" w:hint="default"/>
        <w:sz w:val="20"/>
      </w:rPr>
    </w:lvl>
    <w:lvl w:ilvl="6" w:tentative="1">
      <w:start w:val="1"/>
      <w:numFmt w:val="bullet"/>
      <w:lvlText w:val=""/>
      <w:lvlJc w:val="left"/>
      <w:pPr>
        <w:tabs>
          <w:tab w:val="num" w:pos="4641"/>
        </w:tabs>
        <w:ind w:left="4641" w:hanging="360"/>
      </w:pPr>
      <w:rPr>
        <w:rFonts w:ascii="Wingdings" w:hAnsi="Wingdings" w:hint="default"/>
        <w:sz w:val="20"/>
      </w:rPr>
    </w:lvl>
    <w:lvl w:ilvl="7" w:tentative="1">
      <w:start w:val="1"/>
      <w:numFmt w:val="bullet"/>
      <w:lvlText w:val=""/>
      <w:lvlJc w:val="left"/>
      <w:pPr>
        <w:tabs>
          <w:tab w:val="num" w:pos="5361"/>
        </w:tabs>
        <w:ind w:left="5361" w:hanging="360"/>
      </w:pPr>
      <w:rPr>
        <w:rFonts w:ascii="Wingdings" w:hAnsi="Wingdings" w:hint="default"/>
        <w:sz w:val="20"/>
      </w:rPr>
    </w:lvl>
    <w:lvl w:ilvl="8" w:tentative="1">
      <w:start w:val="1"/>
      <w:numFmt w:val="bullet"/>
      <w:lvlText w:val=""/>
      <w:lvlJc w:val="left"/>
      <w:pPr>
        <w:tabs>
          <w:tab w:val="num" w:pos="6081"/>
        </w:tabs>
        <w:ind w:left="6081" w:hanging="360"/>
      </w:pPr>
      <w:rPr>
        <w:rFonts w:ascii="Wingdings" w:hAnsi="Wingdings" w:hint="default"/>
        <w:sz w:val="20"/>
      </w:rPr>
    </w:lvl>
  </w:abstractNum>
  <w:abstractNum w:abstractNumId="4" w15:restartNumberingAfterBreak="0">
    <w:nsid w:val="300F6002"/>
    <w:multiLevelType w:val="hybridMultilevel"/>
    <w:tmpl w:val="88408E5C"/>
    <w:lvl w:ilvl="0" w:tplc="A19C5B7E">
      <w:start w:val="5"/>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20B1FF2"/>
    <w:multiLevelType w:val="multilevel"/>
    <w:tmpl w:val="7F5C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A260F4"/>
    <w:multiLevelType w:val="hybridMultilevel"/>
    <w:tmpl w:val="7CEE47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66D404C"/>
    <w:multiLevelType w:val="hybridMultilevel"/>
    <w:tmpl w:val="B25051CA"/>
    <w:lvl w:ilvl="0" w:tplc="080C0001">
      <w:start w:val="1"/>
      <w:numFmt w:val="bullet"/>
      <w:lvlText w:val=""/>
      <w:lvlJc w:val="left"/>
      <w:pPr>
        <w:ind w:left="1213" w:hanging="360"/>
      </w:pPr>
      <w:rPr>
        <w:rFonts w:ascii="Symbol" w:hAnsi="Symbol" w:hint="default"/>
      </w:rPr>
    </w:lvl>
    <w:lvl w:ilvl="1" w:tplc="080C0003" w:tentative="1">
      <w:start w:val="1"/>
      <w:numFmt w:val="bullet"/>
      <w:lvlText w:val="o"/>
      <w:lvlJc w:val="left"/>
      <w:pPr>
        <w:ind w:left="1933" w:hanging="360"/>
      </w:pPr>
      <w:rPr>
        <w:rFonts w:ascii="Courier New" w:hAnsi="Courier New" w:cs="Courier New" w:hint="default"/>
      </w:rPr>
    </w:lvl>
    <w:lvl w:ilvl="2" w:tplc="080C0005" w:tentative="1">
      <w:start w:val="1"/>
      <w:numFmt w:val="bullet"/>
      <w:lvlText w:val=""/>
      <w:lvlJc w:val="left"/>
      <w:pPr>
        <w:ind w:left="2653" w:hanging="360"/>
      </w:pPr>
      <w:rPr>
        <w:rFonts w:ascii="Wingdings" w:hAnsi="Wingdings" w:hint="default"/>
      </w:rPr>
    </w:lvl>
    <w:lvl w:ilvl="3" w:tplc="080C0001" w:tentative="1">
      <w:start w:val="1"/>
      <w:numFmt w:val="bullet"/>
      <w:lvlText w:val=""/>
      <w:lvlJc w:val="left"/>
      <w:pPr>
        <w:ind w:left="3373" w:hanging="360"/>
      </w:pPr>
      <w:rPr>
        <w:rFonts w:ascii="Symbol" w:hAnsi="Symbol" w:hint="default"/>
      </w:rPr>
    </w:lvl>
    <w:lvl w:ilvl="4" w:tplc="080C0003" w:tentative="1">
      <w:start w:val="1"/>
      <w:numFmt w:val="bullet"/>
      <w:lvlText w:val="o"/>
      <w:lvlJc w:val="left"/>
      <w:pPr>
        <w:ind w:left="4093" w:hanging="360"/>
      </w:pPr>
      <w:rPr>
        <w:rFonts w:ascii="Courier New" w:hAnsi="Courier New" w:cs="Courier New" w:hint="default"/>
      </w:rPr>
    </w:lvl>
    <w:lvl w:ilvl="5" w:tplc="080C0005" w:tentative="1">
      <w:start w:val="1"/>
      <w:numFmt w:val="bullet"/>
      <w:lvlText w:val=""/>
      <w:lvlJc w:val="left"/>
      <w:pPr>
        <w:ind w:left="4813" w:hanging="360"/>
      </w:pPr>
      <w:rPr>
        <w:rFonts w:ascii="Wingdings" w:hAnsi="Wingdings" w:hint="default"/>
      </w:rPr>
    </w:lvl>
    <w:lvl w:ilvl="6" w:tplc="080C0001" w:tentative="1">
      <w:start w:val="1"/>
      <w:numFmt w:val="bullet"/>
      <w:lvlText w:val=""/>
      <w:lvlJc w:val="left"/>
      <w:pPr>
        <w:ind w:left="5533" w:hanging="360"/>
      </w:pPr>
      <w:rPr>
        <w:rFonts w:ascii="Symbol" w:hAnsi="Symbol" w:hint="default"/>
      </w:rPr>
    </w:lvl>
    <w:lvl w:ilvl="7" w:tplc="080C0003" w:tentative="1">
      <w:start w:val="1"/>
      <w:numFmt w:val="bullet"/>
      <w:lvlText w:val="o"/>
      <w:lvlJc w:val="left"/>
      <w:pPr>
        <w:ind w:left="6253" w:hanging="360"/>
      </w:pPr>
      <w:rPr>
        <w:rFonts w:ascii="Courier New" w:hAnsi="Courier New" w:cs="Courier New" w:hint="default"/>
      </w:rPr>
    </w:lvl>
    <w:lvl w:ilvl="8" w:tplc="080C0005" w:tentative="1">
      <w:start w:val="1"/>
      <w:numFmt w:val="bullet"/>
      <w:lvlText w:val=""/>
      <w:lvlJc w:val="left"/>
      <w:pPr>
        <w:ind w:left="6973" w:hanging="360"/>
      </w:pPr>
      <w:rPr>
        <w:rFonts w:ascii="Wingdings" w:hAnsi="Wingdings" w:hint="default"/>
      </w:rPr>
    </w:lvl>
  </w:abstractNum>
  <w:abstractNum w:abstractNumId="8" w15:restartNumberingAfterBreak="0">
    <w:nsid w:val="3C6705BA"/>
    <w:multiLevelType w:val="multilevel"/>
    <w:tmpl w:val="AFD07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DF45BC"/>
    <w:multiLevelType w:val="hybridMultilevel"/>
    <w:tmpl w:val="E73220B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502858F6"/>
    <w:multiLevelType w:val="hybridMultilevel"/>
    <w:tmpl w:val="5518CE88"/>
    <w:lvl w:ilvl="0" w:tplc="080C0001">
      <w:start w:val="1"/>
      <w:numFmt w:val="bullet"/>
      <w:lvlText w:val=""/>
      <w:lvlJc w:val="left"/>
      <w:pPr>
        <w:ind w:left="1213" w:hanging="360"/>
      </w:pPr>
      <w:rPr>
        <w:rFonts w:ascii="Symbol" w:hAnsi="Symbol" w:hint="default"/>
      </w:rPr>
    </w:lvl>
    <w:lvl w:ilvl="1" w:tplc="080C0003" w:tentative="1">
      <w:start w:val="1"/>
      <w:numFmt w:val="bullet"/>
      <w:lvlText w:val="o"/>
      <w:lvlJc w:val="left"/>
      <w:pPr>
        <w:ind w:left="1933" w:hanging="360"/>
      </w:pPr>
      <w:rPr>
        <w:rFonts w:ascii="Courier New" w:hAnsi="Courier New" w:cs="Courier New" w:hint="default"/>
      </w:rPr>
    </w:lvl>
    <w:lvl w:ilvl="2" w:tplc="080C0005" w:tentative="1">
      <w:start w:val="1"/>
      <w:numFmt w:val="bullet"/>
      <w:lvlText w:val=""/>
      <w:lvlJc w:val="left"/>
      <w:pPr>
        <w:ind w:left="2653" w:hanging="360"/>
      </w:pPr>
      <w:rPr>
        <w:rFonts w:ascii="Wingdings" w:hAnsi="Wingdings" w:hint="default"/>
      </w:rPr>
    </w:lvl>
    <w:lvl w:ilvl="3" w:tplc="080C0001" w:tentative="1">
      <w:start w:val="1"/>
      <w:numFmt w:val="bullet"/>
      <w:lvlText w:val=""/>
      <w:lvlJc w:val="left"/>
      <w:pPr>
        <w:ind w:left="3373" w:hanging="360"/>
      </w:pPr>
      <w:rPr>
        <w:rFonts w:ascii="Symbol" w:hAnsi="Symbol" w:hint="default"/>
      </w:rPr>
    </w:lvl>
    <w:lvl w:ilvl="4" w:tplc="080C0003" w:tentative="1">
      <w:start w:val="1"/>
      <w:numFmt w:val="bullet"/>
      <w:lvlText w:val="o"/>
      <w:lvlJc w:val="left"/>
      <w:pPr>
        <w:ind w:left="4093" w:hanging="360"/>
      </w:pPr>
      <w:rPr>
        <w:rFonts w:ascii="Courier New" w:hAnsi="Courier New" w:cs="Courier New" w:hint="default"/>
      </w:rPr>
    </w:lvl>
    <w:lvl w:ilvl="5" w:tplc="080C0005" w:tentative="1">
      <w:start w:val="1"/>
      <w:numFmt w:val="bullet"/>
      <w:lvlText w:val=""/>
      <w:lvlJc w:val="left"/>
      <w:pPr>
        <w:ind w:left="4813" w:hanging="360"/>
      </w:pPr>
      <w:rPr>
        <w:rFonts w:ascii="Wingdings" w:hAnsi="Wingdings" w:hint="default"/>
      </w:rPr>
    </w:lvl>
    <w:lvl w:ilvl="6" w:tplc="080C0001" w:tentative="1">
      <w:start w:val="1"/>
      <w:numFmt w:val="bullet"/>
      <w:lvlText w:val=""/>
      <w:lvlJc w:val="left"/>
      <w:pPr>
        <w:ind w:left="5533" w:hanging="360"/>
      </w:pPr>
      <w:rPr>
        <w:rFonts w:ascii="Symbol" w:hAnsi="Symbol" w:hint="default"/>
      </w:rPr>
    </w:lvl>
    <w:lvl w:ilvl="7" w:tplc="080C0003" w:tentative="1">
      <w:start w:val="1"/>
      <w:numFmt w:val="bullet"/>
      <w:lvlText w:val="o"/>
      <w:lvlJc w:val="left"/>
      <w:pPr>
        <w:ind w:left="6253" w:hanging="360"/>
      </w:pPr>
      <w:rPr>
        <w:rFonts w:ascii="Courier New" w:hAnsi="Courier New" w:cs="Courier New" w:hint="default"/>
      </w:rPr>
    </w:lvl>
    <w:lvl w:ilvl="8" w:tplc="080C0005" w:tentative="1">
      <w:start w:val="1"/>
      <w:numFmt w:val="bullet"/>
      <w:lvlText w:val=""/>
      <w:lvlJc w:val="left"/>
      <w:pPr>
        <w:ind w:left="6973" w:hanging="360"/>
      </w:pPr>
      <w:rPr>
        <w:rFonts w:ascii="Wingdings" w:hAnsi="Wingdings" w:hint="default"/>
      </w:rPr>
    </w:lvl>
  </w:abstractNum>
  <w:abstractNum w:abstractNumId="11" w15:restartNumberingAfterBreak="0">
    <w:nsid w:val="5458764C"/>
    <w:multiLevelType w:val="hybridMultilevel"/>
    <w:tmpl w:val="269EE312"/>
    <w:lvl w:ilvl="0" w:tplc="734C84E2">
      <w:numFmt w:val="bullet"/>
      <w:lvlText w:val="•"/>
      <w:lvlJc w:val="left"/>
      <w:pPr>
        <w:ind w:left="1346" w:hanging="360"/>
      </w:pPr>
      <w:rPr>
        <w:rFonts w:ascii="Raleway Light" w:eastAsia="Raleway Light" w:hAnsi="Raleway Light" w:cstheme="minorHAnsi" w:hint="default"/>
      </w:rPr>
    </w:lvl>
    <w:lvl w:ilvl="1" w:tplc="080C0003" w:tentative="1">
      <w:start w:val="1"/>
      <w:numFmt w:val="bullet"/>
      <w:lvlText w:val="o"/>
      <w:lvlJc w:val="left"/>
      <w:pPr>
        <w:ind w:left="1933" w:hanging="360"/>
      </w:pPr>
      <w:rPr>
        <w:rFonts w:ascii="Courier New" w:hAnsi="Courier New" w:cs="Courier New" w:hint="default"/>
      </w:rPr>
    </w:lvl>
    <w:lvl w:ilvl="2" w:tplc="080C0005" w:tentative="1">
      <w:start w:val="1"/>
      <w:numFmt w:val="bullet"/>
      <w:lvlText w:val=""/>
      <w:lvlJc w:val="left"/>
      <w:pPr>
        <w:ind w:left="2653" w:hanging="360"/>
      </w:pPr>
      <w:rPr>
        <w:rFonts w:ascii="Wingdings" w:hAnsi="Wingdings" w:hint="default"/>
      </w:rPr>
    </w:lvl>
    <w:lvl w:ilvl="3" w:tplc="080C0001" w:tentative="1">
      <w:start w:val="1"/>
      <w:numFmt w:val="bullet"/>
      <w:lvlText w:val=""/>
      <w:lvlJc w:val="left"/>
      <w:pPr>
        <w:ind w:left="3373" w:hanging="360"/>
      </w:pPr>
      <w:rPr>
        <w:rFonts w:ascii="Symbol" w:hAnsi="Symbol" w:hint="default"/>
      </w:rPr>
    </w:lvl>
    <w:lvl w:ilvl="4" w:tplc="080C0003" w:tentative="1">
      <w:start w:val="1"/>
      <w:numFmt w:val="bullet"/>
      <w:lvlText w:val="o"/>
      <w:lvlJc w:val="left"/>
      <w:pPr>
        <w:ind w:left="4093" w:hanging="360"/>
      </w:pPr>
      <w:rPr>
        <w:rFonts w:ascii="Courier New" w:hAnsi="Courier New" w:cs="Courier New" w:hint="default"/>
      </w:rPr>
    </w:lvl>
    <w:lvl w:ilvl="5" w:tplc="080C0005" w:tentative="1">
      <w:start w:val="1"/>
      <w:numFmt w:val="bullet"/>
      <w:lvlText w:val=""/>
      <w:lvlJc w:val="left"/>
      <w:pPr>
        <w:ind w:left="4813" w:hanging="360"/>
      </w:pPr>
      <w:rPr>
        <w:rFonts w:ascii="Wingdings" w:hAnsi="Wingdings" w:hint="default"/>
      </w:rPr>
    </w:lvl>
    <w:lvl w:ilvl="6" w:tplc="080C0001" w:tentative="1">
      <w:start w:val="1"/>
      <w:numFmt w:val="bullet"/>
      <w:lvlText w:val=""/>
      <w:lvlJc w:val="left"/>
      <w:pPr>
        <w:ind w:left="5533" w:hanging="360"/>
      </w:pPr>
      <w:rPr>
        <w:rFonts w:ascii="Symbol" w:hAnsi="Symbol" w:hint="default"/>
      </w:rPr>
    </w:lvl>
    <w:lvl w:ilvl="7" w:tplc="080C0003" w:tentative="1">
      <w:start w:val="1"/>
      <w:numFmt w:val="bullet"/>
      <w:lvlText w:val="o"/>
      <w:lvlJc w:val="left"/>
      <w:pPr>
        <w:ind w:left="6253" w:hanging="360"/>
      </w:pPr>
      <w:rPr>
        <w:rFonts w:ascii="Courier New" w:hAnsi="Courier New" w:cs="Courier New" w:hint="default"/>
      </w:rPr>
    </w:lvl>
    <w:lvl w:ilvl="8" w:tplc="080C0005" w:tentative="1">
      <w:start w:val="1"/>
      <w:numFmt w:val="bullet"/>
      <w:lvlText w:val=""/>
      <w:lvlJc w:val="left"/>
      <w:pPr>
        <w:ind w:left="6973" w:hanging="360"/>
      </w:pPr>
      <w:rPr>
        <w:rFonts w:ascii="Wingdings" w:hAnsi="Wingdings" w:hint="default"/>
      </w:rPr>
    </w:lvl>
  </w:abstractNum>
  <w:abstractNum w:abstractNumId="12" w15:restartNumberingAfterBreak="0">
    <w:nsid w:val="554A51D1"/>
    <w:multiLevelType w:val="multilevel"/>
    <w:tmpl w:val="EB88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635FC8"/>
    <w:multiLevelType w:val="hybridMultilevel"/>
    <w:tmpl w:val="E5D6F8BE"/>
    <w:lvl w:ilvl="0" w:tplc="80B4DB68">
      <w:numFmt w:val="bullet"/>
      <w:lvlText w:val="-"/>
      <w:lvlJc w:val="left"/>
      <w:pPr>
        <w:ind w:left="853" w:hanging="360"/>
      </w:pPr>
      <w:rPr>
        <w:rFonts w:ascii="Raleway Light" w:eastAsia="Raleway Light" w:hAnsi="Raleway Light" w:cs="Raleway Light" w:hint="default"/>
      </w:rPr>
    </w:lvl>
    <w:lvl w:ilvl="1" w:tplc="080C0003" w:tentative="1">
      <w:start w:val="1"/>
      <w:numFmt w:val="bullet"/>
      <w:lvlText w:val="o"/>
      <w:lvlJc w:val="left"/>
      <w:pPr>
        <w:ind w:left="1573" w:hanging="360"/>
      </w:pPr>
      <w:rPr>
        <w:rFonts w:ascii="Courier New" w:hAnsi="Courier New" w:cs="Courier New" w:hint="default"/>
      </w:rPr>
    </w:lvl>
    <w:lvl w:ilvl="2" w:tplc="080C0005" w:tentative="1">
      <w:start w:val="1"/>
      <w:numFmt w:val="bullet"/>
      <w:lvlText w:val=""/>
      <w:lvlJc w:val="left"/>
      <w:pPr>
        <w:ind w:left="2293" w:hanging="360"/>
      </w:pPr>
      <w:rPr>
        <w:rFonts w:ascii="Wingdings" w:hAnsi="Wingdings" w:hint="default"/>
      </w:rPr>
    </w:lvl>
    <w:lvl w:ilvl="3" w:tplc="080C0001" w:tentative="1">
      <w:start w:val="1"/>
      <w:numFmt w:val="bullet"/>
      <w:lvlText w:val=""/>
      <w:lvlJc w:val="left"/>
      <w:pPr>
        <w:ind w:left="3013" w:hanging="360"/>
      </w:pPr>
      <w:rPr>
        <w:rFonts w:ascii="Symbol" w:hAnsi="Symbol" w:hint="default"/>
      </w:rPr>
    </w:lvl>
    <w:lvl w:ilvl="4" w:tplc="080C0003" w:tentative="1">
      <w:start w:val="1"/>
      <w:numFmt w:val="bullet"/>
      <w:lvlText w:val="o"/>
      <w:lvlJc w:val="left"/>
      <w:pPr>
        <w:ind w:left="3733" w:hanging="360"/>
      </w:pPr>
      <w:rPr>
        <w:rFonts w:ascii="Courier New" w:hAnsi="Courier New" w:cs="Courier New" w:hint="default"/>
      </w:rPr>
    </w:lvl>
    <w:lvl w:ilvl="5" w:tplc="080C0005" w:tentative="1">
      <w:start w:val="1"/>
      <w:numFmt w:val="bullet"/>
      <w:lvlText w:val=""/>
      <w:lvlJc w:val="left"/>
      <w:pPr>
        <w:ind w:left="4453" w:hanging="360"/>
      </w:pPr>
      <w:rPr>
        <w:rFonts w:ascii="Wingdings" w:hAnsi="Wingdings" w:hint="default"/>
      </w:rPr>
    </w:lvl>
    <w:lvl w:ilvl="6" w:tplc="080C0001" w:tentative="1">
      <w:start w:val="1"/>
      <w:numFmt w:val="bullet"/>
      <w:lvlText w:val=""/>
      <w:lvlJc w:val="left"/>
      <w:pPr>
        <w:ind w:left="5173" w:hanging="360"/>
      </w:pPr>
      <w:rPr>
        <w:rFonts w:ascii="Symbol" w:hAnsi="Symbol" w:hint="default"/>
      </w:rPr>
    </w:lvl>
    <w:lvl w:ilvl="7" w:tplc="080C0003" w:tentative="1">
      <w:start w:val="1"/>
      <w:numFmt w:val="bullet"/>
      <w:lvlText w:val="o"/>
      <w:lvlJc w:val="left"/>
      <w:pPr>
        <w:ind w:left="5893" w:hanging="360"/>
      </w:pPr>
      <w:rPr>
        <w:rFonts w:ascii="Courier New" w:hAnsi="Courier New" w:cs="Courier New" w:hint="default"/>
      </w:rPr>
    </w:lvl>
    <w:lvl w:ilvl="8" w:tplc="080C0005" w:tentative="1">
      <w:start w:val="1"/>
      <w:numFmt w:val="bullet"/>
      <w:lvlText w:val=""/>
      <w:lvlJc w:val="left"/>
      <w:pPr>
        <w:ind w:left="6613" w:hanging="360"/>
      </w:pPr>
      <w:rPr>
        <w:rFonts w:ascii="Wingdings" w:hAnsi="Wingdings" w:hint="default"/>
      </w:rPr>
    </w:lvl>
  </w:abstractNum>
  <w:abstractNum w:abstractNumId="14" w15:restartNumberingAfterBreak="0">
    <w:nsid w:val="62F94957"/>
    <w:multiLevelType w:val="multilevel"/>
    <w:tmpl w:val="8B48D1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E535C2"/>
    <w:multiLevelType w:val="multilevel"/>
    <w:tmpl w:val="22F42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2357AC"/>
    <w:multiLevelType w:val="multilevel"/>
    <w:tmpl w:val="438CB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326645"/>
    <w:multiLevelType w:val="hybridMultilevel"/>
    <w:tmpl w:val="4BBE3C14"/>
    <w:lvl w:ilvl="0" w:tplc="080C0001">
      <w:start w:val="1"/>
      <w:numFmt w:val="bullet"/>
      <w:lvlText w:val=""/>
      <w:lvlJc w:val="left"/>
      <w:pPr>
        <w:ind w:left="1213" w:hanging="360"/>
      </w:pPr>
      <w:rPr>
        <w:rFonts w:ascii="Symbol" w:hAnsi="Symbol" w:hint="default"/>
      </w:rPr>
    </w:lvl>
    <w:lvl w:ilvl="1" w:tplc="FFFFFFFF" w:tentative="1">
      <w:start w:val="1"/>
      <w:numFmt w:val="lowerLetter"/>
      <w:lvlText w:val="%2."/>
      <w:lvlJc w:val="left"/>
      <w:pPr>
        <w:ind w:left="1933" w:hanging="360"/>
      </w:pPr>
    </w:lvl>
    <w:lvl w:ilvl="2" w:tplc="FFFFFFFF" w:tentative="1">
      <w:start w:val="1"/>
      <w:numFmt w:val="lowerRoman"/>
      <w:lvlText w:val="%3."/>
      <w:lvlJc w:val="right"/>
      <w:pPr>
        <w:ind w:left="2653" w:hanging="180"/>
      </w:pPr>
    </w:lvl>
    <w:lvl w:ilvl="3" w:tplc="FFFFFFFF" w:tentative="1">
      <w:start w:val="1"/>
      <w:numFmt w:val="decimal"/>
      <w:lvlText w:val="%4."/>
      <w:lvlJc w:val="left"/>
      <w:pPr>
        <w:ind w:left="3373" w:hanging="360"/>
      </w:pPr>
    </w:lvl>
    <w:lvl w:ilvl="4" w:tplc="FFFFFFFF" w:tentative="1">
      <w:start w:val="1"/>
      <w:numFmt w:val="lowerLetter"/>
      <w:lvlText w:val="%5."/>
      <w:lvlJc w:val="left"/>
      <w:pPr>
        <w:ind w:left="4093" w:hanging="360"/>
      </w:pPr>
    </w:lvl>
    <w:lvl w:ilvl="5" w:tplc="FFFFFFFF" w:tentative="1">
      <w:start w:val="1"/>
      <w:numFmt w:val="lowerRoman"/>
      <w:lvlText w:val="%6."/>
      <w:lvlJc w:val="right"/>
      <w:pPr>
        <w:ind w:left="4813" w:hanging="180"/>
      </w:pPr>
    </w:lvl>
    <w:lvl w:ilvl="6" w:tplc="FFFFFFFF" w:tentative="1">
      <w:start w:val="1"/>
      <w:numFmt w:val="decimal"/>
      <w:lvlText w:val="%7."/>
      <w:lvlJc w:val="left"/>
      <w:pPr>
        <w:ind w:left="5533" w:hanging="360"/>
      </w:pPr>
    </w:lvl>
    <w:lvl w:ilvl="7" w:tplc="FFFFFFFF" w:tentative="1">
      <w:start w:val="1"/>
      <w:numFmt w:val="lowerLetter"/>
      <w:lvlText w:val="%8."/>
      <w:lvlJc w:val="left"/>
      <w:pPr>
        <w:ind w:left="6253" w:hanging="360"/>
      </w:pPr>
    </w:lvl>
    <w:lvl w:ilvl="8" w:tplc="FFFFFFFF" w:tentative="1">
      <w:start w:val="1"/>
      <w:numFmt w:val="lowerRoman"/>
      <w:lvlText w:val="%9."/>
      <w:lvlJc w:val="right"/>
      <w:pPr>
        <w:ind w:left="6973" w:hanging="180"/>
      </w:pPr>
    </w:lvl>
  </w:abstractNum>
  <w:abstractNum w:abstractNumId="18" w15:restartNumberingAfterBreak="0">
    <w:nsid w:val="71134629"/>
    <w:multiLevelType w:val="hybridMultilevel"/>
    <w:tmpl w:val="54A25B7A"/>
    <w:lvl w:ilvl="0" w:tplc="867497E2">
      <w:numFmt w:val="bullet"/>
      <w:lvlText w:val="-"/>
      <w:lvlJc w:val="left"/>
      <w:pPr>
        <w:ind w:left="853" w:hanging="360"/>
      </w:pPr>
      <w:rPr>
        <w:rFonts w:ascii="Raleway Light" w:eastAsia="Raleway Light" w:hAnsi="Raleway Light" w:cs="Raleway Light" w:hint="default"/>
      </w:rPr>
    </w:lvl>
    <w:lvl w:ilvl="1" w:tplc="080C0003" w:tentative="1">
      <w:start w:val="1"/>
      <w:numFmt w:val="bullet"/>
      <w:lvlText w:val="o"/>
      <w:lvlJc w:val="left"/>
      <w:pPr>
        <w:ind w:left="1573" w:hanging="360"/>
      </w:pPr>
      <w:rPr>
        <w:rFonts w:ascii="Courier New" w:hAnsi="Courier New" w:cs="Courier New" w:hint="default"/>
      </w:rPr>
    </w:lvl>
    <w:lvl w:ilvl="2" w:tplc="080C0005" w:tentative="1">
      <w:start w:val="1"/>
      <w:numFmt w:val="bullet"/>
      <w:lvlText w:val=""/>
      <w:lvlJc w:val="left"/>
      <w:pPr>
        <w:ind w:left="2293" w:hanging="360"/>
      </w:pPr>
      <w:rPr>
        <w:rFonts w:ascii="Wingdings" w:hAnsi="Wingdings" w:hint="default"/>
      </w:rPr>
    </w:lvl>
    <w:lvl w:ilvl="3" w:tplc="080C0001" w:tentative="1">
      <w:start w:val="1"/>
      <w:numFmt w:val="bullet"/>
      <w:lvlText w:val=""/>
      <w:lvlJc w:val="left"/>
      <w:pPr>
        <w:ind w:left="3013" w:hanging="360"/>
      </w:pPr>
      <w:rPr>
        <w:rFonts w:ascii="Symbol" w:hAnsi="Symbol" w:hint="default"/>
      </w:rPr>
    </w:lvl>
    <w:lvl w:ilvl="4" w:tplc="080C0003" w:tentative="1">
      <w:start w:val="1"/>
      <w:numFmt w:val="bullet"/>
      <w:lvlText w:val="o"/>
      <w:lvlJc w:val="left"/>
      <w:pPr>
        <w:ind w:left="3733" w:hanging="360"/>
      </w:pPr>
      <w:rPr>
        <w:rFonts w:ascii="Courier New" w:hAnsi="Courier New" w:cs="Courier New" w:hint="default"/>
      </w:rPr>
    </w:lvl>
    <w:lvl w:ilvl="5" w:tplc="080C0005" w:tentative="1">
      <w:start w:val="1"/>
      <w:numFmt w:val="bullet"/>
      <w:lvlText w:val=""/>
      <w:lvlJc w:val="left"/>
      <w:pPr>
        <w:ind w:left="4453" w:hanging="360"/>
      </w:pPr>
      <w:rPr>
        <w:rFonts w:ascii="Wingdings" w:hAnsi="Wingdings" w:hint="default"/>
      </w:rPr>
    </w:lvl>
    <w:lvl w:ilvl="6" w:tplc="080C0001" w:tentative="1">
      <w:start w:val="1"/>
      <w:numFmt w:val="bullet"/>
      <w:lvlText w:val=""/>
      <w:lvlJc w:val="left"/>
      <w:pPr>
        <w:ind w:left="5173" w:hanging="360"/>
      </w:pPr>
      <w:rPr>
        <w:rFonts w:ascii="Symbol" w:hAnsi="Symbol" w:hint="default"/>
      </w:rPr>
    </w:lvl>
    <w:lvl w:ilvl="7" w:tplc="080C0003" w:tentative="1">
      <w:start w:val="1"/>
      <w:numFmt w:val="bullet"/>
      <w:lvlText w:val="o"/>
      <w:lvlJc w:val="left"/>
      <w:pPr>
        <w:ind w:left="5893" w:hanging="360"/>
      </w:pPr>
      <w:rPr>
        <w:rFonts w:ascii="Courier New" w:hAnsi="Courier New" w:cs="Courier New" w:hint="default"/>
      </w:rPr>
    </w:lvl>
    <w:lvl w:ilvl="8" w:tplc="080C0005" w:tentative="1">
      <w:start w:val="1"/>
      <w:numFmt w:val="bullet"/>
      <w:lvlText w:val=""/>
      <w:lvlJc w:val="left"/>
      <w:pPr>
        <w:ind w:left="6613" w:hanging="360"/>
      </w:pPr>
      <w:rPr>
        <w:rFonts w:ascii="Wingdings" w:hAnsi="Wingdings" w:hint="default"/>
      </w:rPr>
    </w:lvl>
  </w:abstractNum>
  <w:abstractNum w:abstractNumId="19" w15:restartNumberingAfterBreak="0">
    <w:nsid w:val="764D449E"/>
    <w:multiLevelType w:val="hybridMultilevel"/>
    <w:tmpl w:val="44A83D26"/>
    <w:lvl w:ilvl="0" w:tplc="080C0001">
      <w:start w:val="1"/>
      <w:numFmt w:val="bullet"/>
      <w:lvlText w:val=""/>
      <w:lvlJc w:val="left"/>
      <w:pPr>
        <w:ind w:left="1213" w:hanging="360"/>
      </w:pPr>
      <w:rPr>
        <w:rFonts w:ascii="Symbol" w:hAnsi="Symbol" w:hint="default"/>
      </w:rPr>
    </w:lvl>
    <w:lvl w:ilvl="1" w:tplc="080C0003" w:tentative="1">
      <w:start w:val="1"/>
      <w:numFmt w:val="bullet"/>
      <w:lvlText w:val="o"/>
      <w:lvlJc w:val="left"/>
      <w:pPr>
        <w:ind w:left="1933" w:hanging="360"/>
      </w:pPr>
      <w:rPr>
        <w:rFonts w:ascii="Courier New" w:hAnsi="Courier New" w:cs="Courier New" w:hint="default"/>
      </w:rPr>
    </w:lvl>
    <w:lvl w:ilvl="2" w:tplc="080C0005" w:tentative="1">
      <w:start w:val="1"/>
      <w:numFmt w:val="bullet"/>
      <w:lvlText w:val=""/>
      <w:lvlJc w:val="left"/>
      <w:pPr>
        <w:ind w:left="2653" w:hanging="360"/>
      </w:pPr>
      <w:rPr>
        <w:rFonts w:ascii="Wingdings" w:hAnsi="Wingdings" w:hint="default"/>
      </w:rPr>
    </w:lvl>
    <w:lvl w:ilvl="3" w:tplc="080C0001" w:tentative="1">
      <w:start w:val="1"/>
      <w:numFmt w:val="bullet"/>
      <w:lvlText w:val=""/>
      <w:lvlJc w:val="left"/>
      <w:pPr>
        <w:ind w:left="3373" w:hanging="360"/>
      </w:pPr>
      <w:rPr>
        <w:rFonts w:ascii="Symbol" w:hAnsi="Symbol" w:hint="default"/>
      </w:rPr>
    </w:lvl>
    <w:lvl w:ilvl="4" w:tplc="080C0003" w:tentative="1">
      <w:start w:val="1"/>
      <w:numFmt w:val="bullet"/>
      <w:lvlText w:val="o"/>
      <w:lvlJc w:val="left"/>
      <w:pPr>
        <w:ind w:left="4093" w:hanging="360"/>
      </w:pPr>
      <w:rPr>
        <w:rFonts w:ascii="Courier New" w:hAnsi="Courier New" w:cs="Courier New" w:hint="default"/>
      </w:rPr>
    </w:lvl>
    <w:lvl w:ilvl="5" w:tplc="080C0005" w:tentative="1">
      <w:start w:val="1"/>
      <w:numFmt w:val="bullet"/>
      <w:lvlText w:val=""/>
      <w:lvlJc w:val="left"/>
      <w:pPr>
        <w:ind w:left="4813" w:hanging="360"/>
      </w:pPr>
      <w:rPr>
        <w:rFonts w:ascii="Wingdings" w:hAnsi="Wingdings" w:hint="default"/>
      </w:rPr>
    </w:lvl>
    <w:lvl w:ilvl="6" w:tplc="080C0001" w:tentative="1">
      <w:start w:val="1"/>
      <w:numFmt w:val="bullet"/>
      <w:lvlText w:val=""/>
      <w:lvlJc w:val="left"/>
      <w:pPr>
        <w:ind w:left="5533" w:hanging="360"/>
      </w:pPr>
      <w:rPr>
        <w:rFonts w:ascii="Symbol" w:hAnsi="Symbol" w:hint="default"/>
      </w:rPr>
    </w:lvl>
    <w:lvl w:ilvl="7" w:tplc="080C0003" w:tentative="1">
      <w:start w:val="1"/>
      <w:numFmt w:val="bullet"/>
      <w:lvlText w:val="o"/>
      <w:lvlJc w:val="left"/>
      <w:pPr>
        <w:ind w:left="6253" w:hanging="360"/>
      </w:pPr>
      <w:rPr>
        <w:rFonts w:ascii="Courier New" w:hAnsi="Courier New" w:cs="Courier New" w:hint="default"/>
      </w:rPr>
    </w:lvl>
    <w:lvl w:ilvl="8" w:tplc="080C0005" w:tentative="1">
      <w:start w:val="1"/>
      <w:numFmt w:val="bullet"/>
      <w:lvlText w:val=""/>
      <w:lvlJc w:val="left"/>
      <w:pPr>
        <w:ind w:left="6973" w:hanging="360"/>
      </w:pPr>
      <w:rPr>
        <w:rFonts w:ascii="Wingdings" w:hAnsi="Wingdings" w:hint="default"/>
      </w:rPr>
    </w:lvl>
  </w:abstractNum>
  <w:abstractNum w:abstractNumId="20" w15:restartNumberingAfterBreak="0">
    <w:nsid w:val="79C019DE"/>
    <w:multiLevelType w:val="hybridMultilevel"/>
    <w:tmpl w:val="D7D0CF6C"/>
    <w:lvl w:ilvl="0" w:tplc="734C84E2">
      <w:numFmt w:val="bullet"/>
      <w:lvlText w:val="•"/>
      <w:lvlJc w:val="left"/>
      <w:pPr>
        <w:ind w:left="853" w:hanging="360"/>
      </w:pPr>
      <w:rPr>
        <w:rFonts w:ascii="Raleway Light" w:eastAsia="Raleway Light" w:hAnsi="Raleway Light" w:cstheme="minorHAnsi" w:hint="default"/>
      </w:rPr>
    </w:lvl>
    <w:lvl w:ilvl="1" w:tplc="080C0003" w:tentative="1">
      <w:start w:val="1"/>
      <w:numFmt w:val="bullet"/>
      <w:lvlText w:val="o"/>
      <w:lvlJc w:val="left"/>
      <w:pPr>
        <w:ind w:left="1573" w:hanging="360"/>
      </w:pPr>
      <w:rPr>
        <w:rFonts w:ascii="Courier New" w:hAnsi="Courier New" w:cs="Courier New" w:hint="default"/>
      </w:rPr>
    </w:lvl>
    <w:lvl w:ilvl="2" w:tplc="080C0005" w:tentative="1">
      <w:start w:val="1"/>
      <w:numFmt w:val="bullet"/>
      <w:lvlText w:val=""/>
      <w:lvlJc w:val="left"/>
      <w:pPr>
        <w:ind w:left="2293" w:hanging="360"/>
      </w:pPr>
      <w:rPr>
        <w:rFonts w:ascii="Wingdings" w:hAnsi="Wingdings" w:hint="default"/>
      </w:rPr>
    </w:lvl>
    <w:lvl w:ilvl="3" w:tplc="080C0001" w:tentative="1">
      <w:start w:val="1"/>
      <w:numFmt w:val="bullet"/>
      <w:lvlText w:val=""/>
      <w:lvlJc w:val="left"/>
      <w:pPr>
        <w:ind w:left="3013" w:hanging="360"/>
      </w:pPr>
      <w:rPr>
        <w:rFonts w:ascii="Symbol" w:hAnsi="Symbol" w:hint="default"/>
      </w:rPr>
    </w:lvl>
    <w:lvl w:ilvl="4" w:tplc="080C0003" w:tentative="1">
      <w:start w:val="1"/>
      <w:numFmt w:val="bullet"/>
      <w:lvlText w:val="o"/>
      <w:lvlJc w:val="left"/>
      <w:pPr>
        <w:ind w:left="3733" w:hanging="360"/>
      </w:pPr>
      <w:rPr>
        <w:rFonts w:ascii="Courier New" w:hAnsi="Courier New" w:cs="Courier New" w:hint="default"/>
      </w:rPr>
    </w:lvl>
    <w:lvl w:ilvl="5" w:tplc="080C0005" w:tentative="1">
      <w:start w:val="1"/>
      <w:numFmt w:val="bullet"/>
      <w:lvlText w:val=""/>
      <w:lvlJc w:val="left"/>
      <w:pPr>
        <w:ind w:left="4453" w:hanging="360"/>
      </w:pPr>
      <w:rPr>
        <w:rFonts w:ascii="Wingdings" w:hAnsi="Wingdings" w:hint="default"/>
      </w:rPr>
    </w:lvl>
    <w:lvl w:ilvl="6" w:tplc="080C0001" w:tentative="1">
      <w:start w:val="1"/>
      <w:numFmt w:val="bullet"/>
      <w:lvlText w:val=""/>
      <w:lvlJc w:val="left"/>
      <w:pPr>
        <w:ind w:left="5173" w:hanging="360"/>
      </w:pPr>
      <w:rPr>
        <w:rFonts w:ascii="Symbol" w:hAnsi="Symbol" w:hint="default"/>
      </w:rPr>
    </w:lvl>
    <w:lvl w:ilvl="7" w:tplc="080C0003" w:tentative="1">
      <w:start w:val="1"/>
      <w:numFmt w:val="bullet"/>
      <w:lvlText w:val="o"/>
      <w:lvlJc w:val="left"/>
      <w:pPr>
        <w:ind w:left="5893" w:hanging="360"/>
      </w:pPr>
      <w:rPr>
        <w:rFonts w:ascii="Courier New" w:hAnsi="Courier New" w:cs="Courier New" w:hint="default"/>
      </w:rPr>
    </w:lvl>
    <w:lvl w:ilvl="8" w:tplc="080C0005" w:tentative="1">
      <w:start w:val="1"/>
      <w:numFmt w:val="bullet"/>
      <w:lvlText w:val=""/>
      <w:lvlJc w:val="left"/>
      <w:pPr>
        <w:ind w:left="6613" w:hanging="360"/>
      </w:pPr>
      <w:rPr>
        <w:rFonts w:ascii="Wingdings" w:hAnsi="Wingdings" w:hint="default"/>
      </w:rPr>
    </w:lvl>
  </w:abstractNum>
  <w:num w:numId="1" w16cid:durableId="1758362727">
    <w:abstractNumId w:val="18"/>
  </w:num>
  <w:num w:numId="2" w16cid:durableId="784732131">
    <w:abstractNumId w:val="12"/>
  </w:num>
  <w:num w:numId="3" w16cid:durableId="1095396937">
    <w:abstractNumId w:val="17"/>
  </w:num>
  <w:num w:numId="4" w16cid:durableId="1663436401">
    <w:abstractNumId w:val="1"/>
  </w:num>
  <w:num w:numId="5" w16cid:durableId="477496906">
    <w:abstractNumId w:val="19"/>
  </w:num>
  <w:num w:numId="6" w16cid:durableId="228618099">
    <w:abstractNumId w:val="10"/>
  </w:num>
  <w:num w:numId="7" w16cid:durableId="632445086">
    <w:abstractNumId w:val="20"/>
  </w:num>
  <w:num w:numId="8" w16cid:durableId="2057317959">
    <w:abstractNumId w:val="4"/>
  </w:num>
  <w:num w:numId="9" w16cid:durableId="342560303">
    <w:abstractNumId w:val="11"/>
  </w:num>
  <w:num w:numId="10" w16cid:durableId="420877273">
    <w:abstractNumId w:val="16"/>
  </w:num>
  <w:num w:numId="11" w16cid:durableId="1053502890">
    <w:abstractNumId w:val="5"/>
  </w:num>
  <w:num w:numId="12" w16cid:durableId="1337614890">
    <w:abstractNumId w:val="15"/>
  </w:num>
  <w:num w:numId="13" w16cid:durableId="1652981526">
    <w:abstractNumId w:val="14"/>
    <w:lvlOverride w:ilvl="0">
      <w:startOverride w:val="1"/>
    </w:lvlOverride>
  </w:num>
  <w:num w:numId="14" w16cid:durableId="929847717">
    <w:abstractNumId w:val="8"/>
    <w:lvlOverride w:ilvl="0">
      <w:startOverride w:val="2"/>
    </w:lvlOverride>
  </w:num>
  <w:num w:numId="15" w16cid:durableId="1915125323">
    <w:abstractNumId w:val="0"/>
    <w:lvlOverride w:ilvl="0">
      <w:startOverride w:val="1"/>
    </w:lvlOverride>
  </w:num>
  <w:num w:numId="16" w16cid:durableId="9719080">
    <w:abstractNumId w:val="7"/>
  </w:num>
  <w:num w:numId="17" w16cid:durableId="698747305">
    <w:abstractNumId w:val="13"/>
  </w:num>
  <w:num w:numId="18" w16cid:durableId="740326278">
    <w:abstractNumId w:val="6"/>
  </w:num>
  <w:num w:numId="19" w16cid:durableId="1308314323">
    <w:abstractNumId w:val="3"/>
  </w:num>
  <w:num w:numId="20" w16cid:durableId="696269839">
    <w:abstractNumId w:val="9"/>
  </w:num>
  <w:num w:numId="21" w16cid:durableId="1539010771">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rginie vanholme">
    <w15:presenceInfo w15:providerId="AD" w15:userId="S::virginie.vanholme@mi-is.be::dd210dd5-d30a-41cc-aaf0-aae911fd07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7D1"/>
    <w:rsid w:val="00014B33"/>
    <w:rsid w:val="00016FA6"/>
    <w:rsid w:val="0002243A"/>
    <w:rsid w:val="00022F92"/>
    <w:rsid w:val="00023F23"/>
    <w:rsid w:val="00027FF5"/>
    <w:rsid w:val="00030878"/>
    <w:rsid w:val="00030F65"/>
    <w:rsid w:val="0003119D"/>
    <w:rsid w:val="0003178D"/>
    <w:rsid w:val="00033B8D"/>
    <w:rsid w:val="0003641A"/>
    <w:rsid w:val="00037F9E"/>
    <w:rsid w:val="000450A7"/>
    <w:rsid w:val="00057938"/>
    <w:rsid w:val="00062112"/>
    <w:rsid w:val="00063896"/>
    <w:rsid w:val="00070D45"/>
    <w:rsid w:val="000711E9"/>
    <w:rsid w:val="0007768B"/>
    <w:rsid w:val="00084559"/>
    <w:rsid w:val="00086BE7"/>
    <w:rsid w:val="00095A59"/>
    <w:rsid w:val="00096975"/>
    <w:rsid w:val="00096CD1"/>
    <w:rsid w:val="00096EA4"/>
    <w:rsid w:val="000A18D4"/>
    <w:rsid w:val="000A2B9F"/>
    <w:rsid w:val="000B3071"/>
    <w:rsid w:val="000B5A30"/>
    <w:rsid w:val="000D09A9"/>
    <w:rsid w:val="000D269D"/>
    <w:rsid w:val="000D47B3"/>
    <w:rsid w:val="000F257C"/>
    <w:rsid w:val="000F7137"/>
    <w:rsid w:val="00102AA6"/>
    <w:rsid w:val="00103936"/>
    <w:rsid w:val="00113893"/>
    <w:rsid w:val="0012199F"/>
    <w:rsid w:val="001251B1"/>
    <w:rsid w:val="001323B2"/>
    <w:rsid w:val="001377D1"/>
    <w:rsid w:val="00137C84"/>
    <w:rsid w:val="00140A25"/>
    <w:rsid w:val="00140CF5"/>
    <w:rsid w:val="00144563"/>
    <w:rsid w:val="00145114"/>
    <w:rsid w:val="00145EEF"/>
    <w:rsid w:val="001511CD"/>
    <w:rsid w:val="00154044"/>
    <w:rsid w:val="001574FA"/>
    <w:rsid w:val="00162494"/>
    <w:rsid w:val="001660EE"/>
    <w:rsid w:val="001739F0"/>
    <w:rsid w:val="00173D2C"/>
    <w:rsid w:val="0019013E"/>
    <w:rsid w:val="001904E0"/>
    <w:rsid w:val="00190842"/>
    <w:rsid w:val="001923F4"/>
    <w:rsid w:val="001A345F"/>
    <w:rsid w:val="001A3948"/>
    <w:rsid w:val="001A5E3D"/>
    <w:rsid w:val="001A73FA"/>
    <w:rsid w:val="001B0934"/>
    <w:rsid w:val="001B10EC"/>
    <w:rsid w:val="001B2190"/>
    <w:rsid w:val="001C2E4F"/>
    <w:rsid w:val="001C4A65"/>
    <w:rsid w:val="001C6C42"/>
    <w:rsid w:val="001D0D1B"/>
    <w:rsid w:val="001D3FE3"/>
    <w:rsid w:val="001D6257"/>
    <w:rsid w:val="001D63CB"/>
    <w:rsid w:val="001D79D4"/>
    <w:rsid w:val="001D7B57"/>
    <w:rsid w:val="001E2F35"/>
    <w:rsid w:val="001E61F5"/>
    <w:rsid w:val="001F10BE"/>
    <w:rsid w:val="001F22A7"/>
    <w:rsid w:val="002020B3"/>
    <w:rsid w:val="002061CF"/>
    <w:rsid w:val="002073FC"/>
    <w:rsid w:val="002218C6"/>
    <w:rsid w:val="002265A6"/>
    <w:rsid w:val="00226A59"/>
    <w:rsid w:val="00231A03"/>
    <w:rsid w:val="00237B1A"/>
    <w:rsid w:val="0024169B"/>
    <w:rsid w:val="0024473B"/>
    <w:rsid w:val="00244D9E"/>
    <w:rsid w:val="00245D40"/>
    <w:rsid w:val="00251D2B"/>
    <w:rsid w:val="00256337"/>
    <w:rsid w:val="00263D1E"/>
    <w:rsid w:val="002663CA"/>
    <w:rsid w:val="00270658"/>
    <w:rsid w:val="00271509"/>
    <w:rsid w:val="00271B23"/>
    <w:rsid w:val="0027293A"/>
    <w:rsid w:val="00272CC3"/>
    <w:rsid w:val="00274909"/>
    <w:rsid w:val="00275575"/>
    <w:rsid w:val="00281977"/>
    <w:rsid w:val="00283ED5"/>
    <w:rsid w:val="00293CAC"/>
    <w:rsid w:val="00294AF5"/>
    <w:rsid w:val="00297FC5"/>
    <w:rsid w:val="002A1948"/>
    <w:rsid w:val="002A219F"/>
    <w:rsid w:val="002A4BD5"/>
    <w:rsid w:val="002B053D"/>
    <w:rsid w:val="002B3FCE"/>
    <w:rsid w:val="002B549E"/>
    <w:rsid w:val="002B57DB"/>
    <w:rsid w:val="002B7906"/>
    <w:rsid w:val="002C387B"/>
    <w:rsid w:val="002C5AA3"/>
    <w:rsid w:val="002C7B59"/>
    <w:rsid w:val="002D3F0D"/>
    <w:rsid w:val="002E0C57"/>
    <w:rsid w:val="002E2948"/>
    <w:rsid w:val="002F3AB9"/>
    <w:rsid w:val="002F4EB9"/>
    <w:rsid w:val="002F5874"/>
    <w:rsid w:val="0030285F"/>
    <w:rsid w:val="0030537E"/>
    <w:rsid w:val="00305B20"/>
    <w:rsid w:val="003101CC"/>
    <w:rsid w:val="00316B7D"/>
    <w:rsid w:val="00320DCD"/>
    <w:rsid w:val="00323B5E"/>
    <w:rsid w:val="00327B26"/>
    <w:rsid w:val="003437D6"/>
    <w:rsid w:val="003467DD"/>
    <w:rsid w:val="00370FAE"/>
    <w:rsid w:val="0037633C"/>
    <w:rsid w:val="00382851"/>
    <w:rsid w:val="00386235"/>
    <w:rsid w:val="00387EDA"/>
    <w:rsid w:val="00390B20"/>
    <w:rsid w:val="0039558E"/>
    <w:rsid w:val="00396F6B"/>
    <w:rsid w:val="003A313A"/>
    <w:rsid w:val="003A3927"/>
    <w:rsid w:val="003A56EC"/>
    <w:rsid w:val="003A5917"/>
    <w:rsid w:val="003A65DF"/>
    <w:rsid w:val="003B472F"/>
    <w:rsid w:val="003B5774"/>
    <w:rsid w:val="003B65A1"/>
    <w:rsid w:val="003B6AD0"/>
    <w:rsid w:val="003C6EBE"/>
    <w:rsid w:val="003C7DA4"/>
    <w:rsid w:val="003D0407"/>
    <w:rsid w:val="003D0D3F"/>
    <w:rsid w:val="003D7291"/>
    <w:rsid w:val="003F1FC4"/>
    <w:rsid w:val="003F5C33"/>
    <w:rsid w:val="00400C50"/>
    <w:rsid w:val="00402EB0"/>
    <w:rsid w:val="004120E1"/>
    <w:rsid w:val="00413233"/>
    <w:rsid w:val="00414E8D"/>
    <w:rsid w:val="0041751C"/>
    <w:rsid w:val="0042085D"/>
    <w:rsid w:val="00427662"/>
    <w:rsid w:val="00431923"/>
    <w:rsid w:val="004331D4"/>
    <w:rsid w:val="00434986"/>
    <w:rsid w:val="00442465"/>
    <w:rsid w:val="00444C6F"/>
    <w:rsid w:val="00445CD8"/>
    <w:rsid w:val="004500D5"/>
    <w:rsid w:val="00451B1E"/>
    <w:rsid w:val="00454EC1"/>
    <w:rsid w:val="00456457"/>
    <w:rsid w:val="004611D4"/>
    <w:rsid w:val="00464262"/>
    <w:rsid w:val="00465328"/>
    <w:rsid w:val="004653D1"/>
    <w:rsid w:val="00466E43"/>
    <w:rsid w:val="00470075"/>
    <w:rsid w:val="004845FF"/>
    <w:rsid w:val="004873B5"/>
    <w:rsid w:val="004A1991"/>
    <w:rsid w:val="004A6B66"/>
    <w:rsid w:val="004A7BAD"/>
    <w:rsid w:val="004A7E91"/>
    <w:rsid w:val="004B1BFB"/>
    <w:rsid w:val="004D5DA4"/>
    <w:rsid w:val="004E364E"/>
    <w:rsid w:val="004F0C33"/>
    <w:rsid w:val="004F19BA"/>
    <w:rsid w:val="00501674"/>
    <w:rsid w:val="0050407F"/>
    <w:rsid w:val="00505077"/>
    <w:rsid w:val="005050B5"/>
    <w:rsid w:val="005160A7"/>
    <w:rsid w:val="0051795B"/>
    <w:rsid w:val="00521412"/>
    <w:rsid w:val="0052487F"/>
    <w:rsid w:val="00524D00"/>
    <w:rsid w:val="00525937"/>
    <w:rsid w:val="00526CD4"/>
    <w:rsid w:val="00527D8E"/>
    <w:rsid w:val="00530660"/>
    <w:rsid w:val="00530B65"/>
    <w:rsid w:val="005311C7"/>
    <w:rsid w:val="00531779"/>
    <w:rsid w:val="00531935"/>
    <w:rsid w:val="00535BD5"/>
    <w:rsid w:val="0054129D"/>
    <w:rsid w:val="0054294B"/>
    <w:rsid w:val="0055075D"/>
    <w:rsid w:val="00550F6B"/>
    <w:rsid w:val="00554B25"/>
    <w:rsid w:val="00556DCC"/>
    <w:rsid w:val="00563B6D"/>
    <w:rsid w:val="00564F01"/>
    <w:rsid w:val="00567730"/>
    <w:rsid w:val="00575963"/>
    <w:rsid w:val="00582BF6"/>
    <w:rsid w:val="00587344"/>
    <w:rsid w:val="0059059C"/>
    <w:rsid w:val="00590717"/>
    <w:rsid w:val="00597085"/>
    <w:rsid w:val="00597BAE"/>
    <w:rsid w:val="005A3DEF"/>
    <w:rsid w:val="005B2808"/>
    <w:rsid w:val="005D1B98"/>
    <w:rsid w:val="005D4477"/>
    <w:rsid w:val="005D578A"/>
    <w:rsid w:val="005D5963"/>
    <w:rsid w:val="005D6D45"/>
    <w:rsid w:val="005D7576"/>
    <w:rsid w:val="005E2DB0"/>
    <w:rsid w:val="005E3A4E"/>
    <w:rsid w:val="005F49AC"/>
    <w:rsid w:val="00604636"/>
    <w:rsid w:val="0060716D"/>
    <w:rsid w:val="00612D5A"/>
    <w:rsid w:val="00615720"/>
    <w:rsid w:val="006219F7"/>
    <w:rsid w:val="00644133"/>
    <w:rsid w:val="006462E7"/>
    <w:rsid w:val="00650AF7"/>
    <w:rsid w:val="0065188C"/>
    <w:rsid w:val="0065398C"/>
    <w:rsid w:val="00656C3B"/>
    <w:rsid w:val="00661F98"/>
    <w:rsid w:val="00662D55"/>
    <w:rsid w:val="00666847"/>
    <w:rsid w:val="0067046A"/>
    <w:rsid w:val="0067096F"/>
    <w:rsid w:val="00676F26"/>
    <w:rsid w:val="00690AA3"/>
    <w:rsid w:val="00692473"/>
    <w:rsid w:val="00693958"/>
    <w:rsid w:val="00694132"/>
    <w:rsid w:val="0069553F"/>
    <w:rsid w:val="00695B79"/>
    <w:rsid w:val="006A3749"/>
    <w:rsid w:val="006A3AEF"/>
    <w:rsid w:val="006A64FB"/>
    <w:rsid w:val="006A76F2"/>
    <w:rsid w:val="006B0E3A"/>
    <w:rsid w:val="006B3DCE"/>
    <w:rsid w:val="006C3BFE"/>
    <w:rsid w:val="006D087E"/>
    <w:rsid w:val="006D47BF"/>
    <w:rsid w:val="006D5EA6"/>
    <w:rsid w:val="006D6A19"/>
    <w:rsid w:val="006D6C0A"/>
    <w:rsid w:val="006E617A"/>
    <w:rsid w:val="006E61DF"/>
    <w:rsid w:val="006F29EE"/>
    <w:rsid w:val="006F553E"/>
    <w:rsid w:val="007109AF"/>
    <w:rsid w:val="00716501"/>
    <w:rsid w:val="007169B3"/>
    <w:rsid w:val="00717055"/>
    <w:rsid w:val="00724E89"/>
    <w:rsid w:val="007411BD"/>
    <w:rsid w:val="007432E8"/>
    <w:rsid w:val="007437A8"/>
    <w:rsid w:val="0074380A"/>
    <w:rsid w:val="007445CA"/>
    <w:rsid w:val="007465D8"/>
    <w:rsid w:val="00746D1F"/>
    <w:rsid w:val="00747AA0"/>
    <w:rsid w:val="00750FBD"/>
    <w:rsid w:val="00752039"/>
    <w:rsid w:val="007527D1"/>
    <w:rsid w:val="00754443"/>
    <w:rsid w:val="007555B6"/>
    <w:rsid w:val="007556EA"/>
    <w:rsid w:val="00756F9F"/>
    <w:rsid w:val="00762586"/>
    <w:rsid w:val="00764D69"/>
    <w:rsid w:val="00766B18"/>
    <w:rsid w:val="007677C0"/>
    <w:rsid w:val="00770707"/>
    <w:rsid w:val="00771FEF"/>
    <w:rsid w:val="00772F92"/>
    <w:rsid w:val="0078130B"/>
    <w:rsid w:val="00781A9E"/>
    <w:rsid w:val="0078501B"/>
    <w:rsid w:val="00786452"/>
    <w:rsid w:val="0078687B"/>
    <w:rsid w:val="00786A57"/>
    <w:rsid w:val="00790929"/>
    <w:rsid w:val="007A4F8B"/>
    <w:rsid w:val="007B5FA9"/>
    <w:rsid w:val="007C0B5F"/>
    <w:rsid w:val="007C1510"/>
    <w:rsid w:val="007C5553"/>
    <w:rsid w:val="007D142B"/>
    <w:rsid w:val="007D4726"/>
    <w:rsid w:val="007E04C7"/>
    <w:rsid w:val="007E2CEB"/>
    <w:rsid w:val="007E5359"/>
    <w:rsid w:val="007E57BE"/>
    <w:rsid w:val="007E602A"/>
    <w:rsid w:val="007F1E53"/>
    <w:rsid w:val="008007CB"/>
    <w:rsid w:val="00806D1F"/>
    <w:rsid w:val="00811C2A"/>
    <w:rsid w:val="00813BE1"/>
    <w:rsid w:val="00815357"/>
    <w:rsid w:val="00820120"/>
    <w:rsid w:val="008203A5"/>
    <w:rsid w:val="008219D4"/>
    <w:rsid w:val="00830976"/>
    <w:rsid w:val="0083161A"/>
    <w:rsid w:val="00833B91"/>
    <w:rsid w:val="00835EBA"/>
    <w:rsid w:val="00837CA5"/>
    <w:rsid w:val="00847616"/>
    <w:rsid w:val="0085314F"/>
    <w:rsid w:val="008568B7"/>
    <w:rsid w:val="00871C87"/>
    <w:rsid w:val="00881993"/>
    <w:rsid w:val="00891D62"/>
    <w:rsid w:val="00893F90"/>
    <w:rsid w:val="00895536"/>
    <w:rsid w:val="00896C3A"/>
    <w:rsid w:val="008A1432"/>
    <w:rsid w:val="008A1BE4"/>
    <w:rsid w:val="008A4220"/>
    <w:rsid w:val="008A6224"/>
    <w:rsid w:val="008B1924"/>
    <w:rsid w:val="008C0BC4"/>
    <w:rsid w:val="008C6084"/>
    <w:rsid w:val="008D2941"/>
    <w:rsid w:val="008E4819"/>
    <w:rsid w:val="008E6B7C"/>
    <w:rsid w:val="008F0487"/>
    <w:rsid w:val="008F0B6F"/>
    <w:rsid w:val="008F6919"/>
    <w:rsid w:val="008F6E18"/>
    <w:rsid w:val="00901F9E"/>
    <w:rsid w:val="009068C0"/>
    <w:rsid w:val="009124D2"/>
    <w:rsid w:val="00912EDD"/>
    <w:rsid w:val="00921AD8"/>
    <w:rsid w:val="009234AC"/>
    <w:rsid w:val="009251E9"/>
    <w:rsid w:val="009255C9"/>
    <w:rsid w:val="00925C11"/>
    <w:rsid w:val="0092741A"/>
    <w:rsid w:val="0093115D"/>
    <w:rsid w:val="0093339E"/>
    <w:rsid w:val="00933E79"/>
    <w:rsid w:val="009368E2"/>
    <w:rsid w:val="009370B0"/>
    <w:rsid w:val="00940268"/>
    <w:rsid w:val="00941BA8"/>
    <w:rsid w:val="00944629"/>
    <w:rsid w:val="0095003D"/>
    <w:rsid w:val="00951963"/>
    <w:rsid w:val="0095612B"/>
    <w:rsid w:val="0095725F"/>
    <w:rsid w:val="00960416"/>
    <w:rsid w:val="00962A8C"/>
    <w:rsid w:val="00971549"/>
    <w:rsid w:val="00971648"/>
    <w:rsid w:val="0098152C"/>
    <w:rsid w:val="00996CA1"/>
    <w:rsid w:val="009A665C"/>
    <w:rsid w:val="009A7509"/>
    <w:rsid w:val="009A7589"/>
    <w:rsid w:val="009A7EB5"/>
    <w:rsid w:val="009B1430"/>
    <w:rsid w:val="009B338A"/>
    <w:rsid w:val="009B5254"/>
    <w:rsid w:val="009C1BE6"/>
    <w:rsid w:val="009C1DB2"/>
    <w:rsid w:val="009C556D"/>
    <w:rsid w:val="009C5D1F"/>
    <w:rsid w:val="009C61AE"/>
    <w:rsid w:val="009D17C5"/>
    <w:rsid w:val="009E4967"/>
    <w:rsid w:val="009F0811"/>
    <w:rsid w:val="009F3C52"/>
    <w:rsid w:val="009F45CE"/>
    <w:rsid w:val="00A003FF"/>
    <w:rsid w:val="00A0194B"/>
    <w:rsid w:val="00A021C2"/>
    <w:rsid w:val="00A024BB"/>
    <w:rsid w:val="00A06764"/>
    <w:rsid w:val="00A13A01"/>
    <w:rsid w:val="00A22CE8"/>
    <w:rsid w:val="00A2432F"/>
    <w:rsid w:val="00A33E83"/>
    <w:rsid w:val="00A34A18"/>
    <w:rsid w:val="00A356A6"/>
    <w:rsid w:val="00A36319"/>
    <w:rsid w:val="00A426B1"/>
    <w:rsid w:val="00A47F71"/>
    <w:rsid w:val="00A518D5"/>
    <w:rsid w:val="00A559A9"/>
    <w:rsid w:val="00A630CA"/>
    <w:rsid w:val="00A63C29"/>
    <w:rsid w:val="00A63CCD"/>
    <w:rsid w:val="00A655D5"/>
    <w:rsid w:val="00A70935"/>
    <w:rsid w:val="00A7199E"/>
    <w:rsid w:val="00A7466F"/>
    <w:rsid w:val="00A751CC"/>
    <w:rsid w:val="00A75A44"/>
    <w:rsid w:val="00A91428"/>
    <w:rsid w:val="00A9580E"/>
    <w:rsid w:val="00AA13F1"/>
    <w:rsid w:val="00AA32D9"/>
    <w:rsid w:val="00AA4321"/>
    <w:rsid w:val="00AB44DA"/>
    <w:rsid w:val="00AB72BA"/>
    <w:rsid w:val="00AD71C9"/>
    <w:rsid w:val="00AD7492"/>
    <w:rsid w:val="00AD7B2E"/>
    <w:rsid w:val="00AE081D"/>
    <w:rsid w:val="00AE77B3"/>
    <w:rsid w:val="00B00130"/>
    <w:rsid w:val="00B03A3C"/>
    <w:rsid w:val="00B070A2"/>
    <w:rsid w:val="00B07116"/>
    <w:rsid w:val="00B12D9B"/>
    <w:rsid w:val="00B17054"/>
    <w:rsid w:val="00B1771A"/>
    <w:rsid w:val="00B25572"/>
    <w:rsid w:val="00B3295F"/>
    <w:rsid w:val="00B350ED"/>
    <w:rsid w:val="00B43935"/>
    <w:rsid w:val="00B5096E"/>
    <w:rsid w:val="00B577DC"/>
    <w:rsid w:val="00B605FA"/>
    <w:rsid w:val="00B622A0"/>
    <w:rsid w:val="00B64383"/>
    <w:rsid w:val="00B67126"/>
    <w:rsid w:val="00B678AA"/>
    <w:rsid w:val="00B71458"/>
    <w:rsid w:val="00B72928"/>
    <w:rsid w:val="00B77E30"/>
    <w:rsid w:val="00B80116"/>
    <w:rsid w:val="00B81F99"/>
    <w:rsid w:val="00B826DB"/>
    <w:rsid w:val="00B833FA"/>
    <w:rsid w:val="00B85244"/>
    <w:rsid w:val="00B91998"/>
    <w:rsid w:val="00BB02D1"/>
    <w:rsid w:val="00BB030C"/>
    <w:rsid w:val="00BB0DF4"/>
    <w:rsid w:val="00BC07DB"/>
    <w:rsid w:val="00BC705B"/>
    <w:rsid w:val="00BD37A0"/>
    <w:rsid w:val="00BD66F8"/>
    <w:rsid w:val="00BE0105"/>
    <w:rsid w:val="00BE6F20"/>
    <w:rsid w:val="00BE75D0"/>
    <w:rsid w:val="00BF05B6"/>
    <w:rsid w:val="00C009A9"/>
    <w:rsid w:val="00C06F46"/>
    <w:rsid w:val="00C14C6B"/>
    <w:rsid w:val="00C1648E"/>
    <w:rsid w:val="00C215A4"/>
    <w:rsid w:val="00C25422"/>
    <w:rsid w:val="00C25E0B"/>
    <w:rsid w:val="00C31980"/>
    <w:rsid w:val="00C331D6"/>
    <w:rsid w:val="00C336FD"/>
    <w:rsid w:val="00C371EA"/>
    <w:rsid w:val="00C44ECD"/>
    <w:rsid w:val="00C52555"/>
    <w:rsid w:val="00C53198"/>
    <w:rsid w:val="00C53CC8"/>
    <w:rsid w:val="00C62522"/>
    <w:rsid w:val="00C62650"/>
    <w:rsid w:val="00C7467B"/>
    <w:rsid w:val="00C75EDD"/>
    <w:rsid w:val="00C822D4"/>
    <w:rsid w:val="00C85420"/>
    <w:rsid w:val="00C87B84"/>
    <w:rsid w:val="00C9143E"/>
    <w:rsid w:val="00C91D1F"/>
    <w:rsid w:val="00C93219"/>
    <w:rsid w:val="00C94DC4"/>
    <w:rsid w:val="00C9729A"/>
    <w:rsid w:val="00CB4C60"/>
    <w:rsid w:val="00CB5E57"/>
    <w:rsid w:val="00CC19AE"/>
    <w:rsid w:val="00CC45B5"/>
    <w:rsid w:val="00CD042B"/>
    <w:rsid w:val="00CD2C8E"/>
    <w:rsid w:val="00CD513E"/>
    <w:rsid w:val="00CD5206"/>
    <w:rsid w:val="00CE01F4"/>
    <w:rsid w:val="00CE1317"/>
    <w:rsid w:val="00CE2A7F"/>
    <w:rsid w:val="00CE2BB4"/>
    <w:rsid w:val="00CE4099"/>
    <w:rsid w:val="00CE617D"/>
    <w:rsid w:val="00CE723C"/>
    <w:rsid w:val="00CF6744"/>
    <w:rsid w:val="00D0665F"/>
    <w:rsid w:val="00D11508"/>
    <w:rsid w:val="00D12CEE"/>
    <w:rsid w:val="00D14D5C"/>
    <w:rsid w:val="00D17010"/>
    <w:rsid w:val="00D20F4B"/>
    <w:rsid w:val="00D230E6"/>
    <w:rsid w:val="00D24DB9"/>
    <w:rsid w:val="00D27D83"/>
    <w:rsid w:val="00D30212"/>
    <w:rsid w:val="00D314CC"/>
    <w:rsid w:val="00D336AA"/>
    <w:rsid w:val="00D337FB"/>
    <w:rsid w:val="00D34C80"/>
    <w:rsid w:val="00D369A7"/>
    <w:rsid w:val="00D40CBE"/>
    <w:rsid w:val="00D41066"/>
    <w:rsid w:val="00D50F67"/>
    <w:rsid w:val="00D5696C"/>
    <w:rsid w:val="00D56DB2"/>
    <w:rsid w:val="00D648C2"/>
    <w:rsid w:val="00D6669A"/>
    <w:rsid w:val="00D66FC7"/>
    <w:rsid w:val="00D67061"/>
    <w:rsid w:val="00D723B7"/>
    <w:rsid w:val="00D76BC7"/>
    <w:rsid w:val="00D84EB9"/>
    <w:rsid w:val="00D90A31"/>
    <w:rsid w:val="00D9163F"/>
    <w:rsid w:val="00D96DF4"/>
    <w:rsid w:val="00DA2B18"/>
    <w:rsid w:val="00DA3684"/>
    <w:rsid w:val="00DA5FD4"/>
    <w:rsid w:val="00DA71E1"/>
    <w:rsid w:val="00DC069B"/>
    <w:rsid w:val="00DC161E"/>
    <w:rsid w:val="00DD2509"/>
    <w:rsid w:val="00DD5988"/>
    <w:rsid w:val="00DD6B69"/>
    <w:rsid w:val="00DE32A7"/>
    <w:rsid w:val="00DF04DF"/>
    <w:rsid w:val="00DF1205"/>
    <w:rsid w:val="00E01202"/>
    <w:rsid w:val="00E0364E"/>
    <w:rsid w:val="00E054EA"/>
    <w:rsid w:val="00E075C6"/>
    <w:rsid w:val="00E10A92"/>
    <w:rsid w:val="00E11A49"/>
    <w:rsid w:val="00E13EA1"/>
    <w:rsid w:val="00E14D9B"/>
    <w:rsid w:val="00E20F35"/>
    <w:rsid w:val="00E22866"/>
    <w:rsid w:val="00E27B0C"/>
    <w:rsid w:val="00E32261"/>
    <w:rsid w:val="00E329E4"/>
    <w:rsid w:val="00E35E01"/>
    <w:rsid w:val="00E425FA"/>
    <w:rsid w:val="00E42EB2"/>
    <w:rsid w:val="00E61AC4"/>
    <w:rsid w:val="00E63EC1"/>
    <w:rsid w:val="00E76FDB"/>
    <w:rsid w:val="00E83742"/>
    <w:rsid w:val="00E8497C"/>
    <w:rsid w:val="00E84C3B"/>
    <w:rsid w:val="00E87709"/>
    <w:rsid w:val="00E9127A"/>
    <w:rsid w:val="00E972EC"/>
    <w:rsid w:val="00E979AB"/>
    <w:rsid w:val="00EA2A28"/>
    <w:rsid w:val="00EB1764"/>
    <w:rsid w:val="00EB50BC"/>
    <w:rsid w:val="00EC4399"/>
    <w:rsid w:val="00ED01A6"/>
    <w:rsid w:val="00ED1FE5"/>
    <w:rsid w:val="00ED23C9"/>
    <w:rsid w:val="00ED430E"/>
    <w:rsid w:val="00ED649C"/>
    <w:rsid w:val="00ED67FF"/>
    <w:rsid w:val="00EE35D4"/>
    <w:rsid w:val="00EE69F8"/>
    <w:rsid w:val="00EF10EC"/>
    <w:rsid w:val="00EF6065"/>
    <w:rsid w:val="00EF6E37"/>
    <w:rsid w:val="00F008B9"/>
    <w:rsid w:val="00F00D86"/>
    <w:rsid w:val="00F03AC1"/>
    <w:rsid w:val="00F06B06"/>
    <w:rsid w:val="00F07A13"/>
    <w:rsid w:val="00F112C5"/>
    <w:rsid w:val="00F13EC4"/>
    <w:rsid w:val="00F17DE9"/>
    <w:rsid w:val="00F27FA0"/>
    <w:rsid w:val="00F4564C"/>
    <w:rsid w:val="00F5082C"/>
    <w:rsid w:val="00F5590B"/>
    <w:rsid w:val="00F57451"/>
    <w:rsid w:val="00F6479D"/>
    <w:rsid w:val="00F7501E"/>
    <w:rsid w:val="00F77DBD"/>
    <w:rsid w:val="00F850A4"/>
    <w:rsid w:val="00F87A59"/>
    <w:rsid w:val="00F90465"/>
    <w:rsid w:val="00F929FA"/>
    <w:rsid w:val="00F94A3A"/>
    <w:rsid w:val="00F96FFC"/>
    <w:rsid w:val="00FA6B40"/>
    <w:rsid w:val="00FB0CF4"/>
    <w:rsid w:val="00FB4B7F"/>
    <w:rsid w:val="00FC1111"/>
    <w:rsid w:val="00FC1F91"/>
    <w:rsid w:val="00FC391C"/>
    <w:rsid w:val="00FC7463"/>
    <w:rsid w:val="00FD320C"/>
    <w:rsid w:val="00FD35C0"/>
    <w:rsid w:val="00FD5A49"/>
    <w:rsid w:val="00FE1990"/>
    <w:rsid w:val="00FE1AFD"/>
    <w:rsid w:val="00FE2B0D"/>
    <w:rsid w:val="00FE6A84"/>
    <w:rsid w:val="00FF1717"/>
    <w:rsid w:val="00FF49F7"/>
    <w:rsid w:val="00FF5020"/>
    <w:rsid w:val="00FF7C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6AA6F"/>
  <w15:chartTrackingRefBased/>
  <w15:docId w15:val="{357730DB-F65C-46DF-8894-8F79A7E9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EU24 Standard"/>
    <w:qFormat/>
    <w:rsid w:val="009F3C52"/>
    <w:pPr>
      <w:widowControl w:val="0"/>
      <w:autoSpaceDE w:val="0"/>
      <w:autoSpaceDN w:val="0"/>
      <w:spacing w:after="120" w:line="266" w:lineRule="auto"/>
      <w:ind w:left="493" w:right="714"/>
      <w:jc w:val="both"/>
    </w:pPr>
    <w:rPr>
      <w:rFonts w:ascii="Raleway Light" w:eastAsia="Raleway Light" w:hAnsi="Raleway Light" w:cs="Raleway Light"/>
      <w:color w:val="231F20"/>
      <w:kern w:val="0"/>
      <w:sz w:val="26"/>
      <w:szCs w:val="26"/>
      <w:lang w:val="ca-ES"/>
      <w14:ligatures w14:val="none"/>
    </w:rPr>
  </w:style>
  <w:style w:type="paragraph" w:styleId="Titre1">
    <w:name w:val="heading 1"/>
    <w:aliases w:val="EU24 H1"/>
    <w:basedOn w:val="Normal"/>
    <w:next w:val="Normal"/>
    <w:link w:val="Titre1Car"/>
    <w:uiPriority w:val="9"/>
    <w:qFormat/>
    <w:rsid w:val="00E075C6"/>
    <w:pPr>
      <w:keepNext/>
      <w:keepLines/>
      <w:spacing w:before="600" w:after="200"/>
      <w:ind w:left="0"/>
      <w:jc w:val="left"/>
      <w:outlineLvl w:val="0"/>
    </w:pPr>
    <w:rPr>
      <w:rFonts w:ascii="Montserrat Black" w:eastAsiaTheme="majorEastAsia" w:hAnsi="Montserrat Black" w:cstheme="majorBidi"/>
      <w:color w:val="003399" w:themeColor="accent1"/>
      <w:sz w:val="38"/>
      <w:szCs w:val="32"/>
    </w:rPr>
  </w:style>
  <w:style w:type="paragraph" w:styleId="Titre2">
    <w:name w:val="heading 2"/>
    <w:basedOn w:val="Normal"/>
    <w:next w:val="Normal"/>
    <w:link w:val="Titre2Car"/>
    <w:uiPriority w:val="9"/>
    <w:unhideWhenUsed/>
    <w:qFormat/>
    <w:rsid w:val="00E075C6"/>
    <w:pPr>
      <w:keepNext/>
      <w:keepLines/>
      <w:spacing w:before="420" w:after="140"/>
      <w:ind w:left="0"/>
      <w:outlineLvl w:val="1"/>
    </w:pPr>
    <w:rPr>
      <w:rFonts w:ascii="Montserrat Black" w:eastAsiaTheme="majorEastAsia" w:hAnsi="Montserrat Black" w:cstheme="majorBidi"/>
      <w:color w:val="002672" w:themeColor="accent1" w:themeShade="BF"/>
      <w:sz w:val="32"/>
    </w:rPr>
  </w:style>
  <w:style w:type="paragraph" w:styleId="Titre3">
    <w:name w:val="heading 3"/>
    <w:basedOn w:val="Normal"/>
    <w:next w:val="Normal"/>
    <w:link w:val="Titre3Car"/>
    <w:uiPriority w:val="9"/>
    <w:unhideWhenUsed/>
    <w:qFormat/>
    <w:rsid w:val="00612D5A"/>
    <w:pPr>
      <w:keepNext/>
      <w:keepLines/>
      <w:spacing w:before="240"/>
      <w:ind w:left="0"/>
      <w:outlineLvl w:val="2"/>
    </w:pPr>
    <w:rPr>
      <w:rFonts w:ascii="Montserrat Black" w:eastAsiaTheme="majorEastAsia" w:hAnsi="Montserrat Black" w:cstheme="majorBidi"/>
      <w:color w:val="auto"/>
      <w:szCs w:val="24"/>
    </w:rPr>
  </w:style>
  <w:style w:type="paragraph" w:styleId="Titre4">
    <w:name w:val="heading 4"/>
    <w:basedOn w:val="Normal"/>
    <w:next w:val="Normal"/>
    <w:link w:val="Titre4Car"/>
    <w:uiPriority w:val="9"/>
    <w:unhideWhenUsed/>
    <w:qFormat/>
    <w:rsid w:val="009F3C52"/>
    <w:pPr>
      <w:spacing w:before="180" w:line="259" w:lineRule="auto"/>
      <w:outlineLvl w:val="3"/>
    </w:pPr>
    <w:rPr>
      <w:rFonts w:ascii="Raleway SemiBold" w:hAnsi="Raleway SemiBol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0E3A"/>
    <w:pPr>
      <w:tabs>
        <w:tab w:val="center" w:pos="4513"/>
        <w:tab w:val="right" w:pos="9026"/>
      </w:tabs>
      <w:spacing w:after="0" w:line="240" w:lineRule="auto"/>
    </w:pPr>
  </w:style>
  <w:style w:type="character" w:customStyle="1" w:styleId="En-tteCar">
    <w:name w:val="En-tête Car"/>
    <w:basedOn w:val="Policepardfaut"/>
    <w:link w:val="En-tte"/>
    <w:uiPriority w:val="99"/>
    <w:rsid w:val="006B0E3A"/>
  </w:style>
  <w:style w:type="paragraph" w:styleId="Pieddepage">
    <w:name w:val="footer"/>
    <w:basedOn w:val="Normal"/>
    <w:link w:val="PieddepageCar"/>
    <w:uiPriority w:val="99"/>
    <w:unhideWhenUsed/>
    <w:rsid w:val="006B0E3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B0E3A"/>
  </w:style>
  <w:style w:type="paragraph" w:styleId="Corpsdetexte">
    <w:name w:val="Body Text"/>
    <w:basedOn w:val="Normal"/>
    <w:link w:val="CorpsdetexteCar"/>
    <w:uiPriority w:val="1"/>
    <w:rsid w:val="006B0E3A"/>
  </w:style>
  <w:style w:type="character" w:customStyle="1" w:styleId="CorpsdetexteCar">
    <w:name w:val="Corps de texte Car"/>
    <w:basedOn w:val="Policepardfaut"/>
    <w:link w:val="Corpsdetexte"/>
    <w:uiPriority w:val="1"/>
    <w:rsid w:val="006B0E3A"/>
    <w:rPr>
      <w:rFonts w:ascii="Raleway Light" w:eastAsia="Raleway Light" w:hAnsi="Raleway Light" w:cs="Raleway Light"/>
      <w:color w:val="231F20"/>
      <w:kern w:val="0"/>
      <w:sz w:val="26"/>
      <w:szCs w:val="26"/>
      <w:lang w:val="ca-ES"/>
      <w14:ligatures w14:val="none"/>
    </w:rPr>
  </w:style>
  <w:style w:type="paragraph" w:styleId="Titre">
    <w:name w:val="Title"/>
    <w:aliases w:val="EU24 Title"/>
    <w:basedOn w:val="Normal"/>
    <w:link w:val="TitreCar"/>
    <w:uiPriority w:val="10"/>
    <w:qFormat/>
    <w:rsid w:val="00940268"/>
    <w:pPr>
      <w:ind w:right="271"/>
      <w:jc w:val="right"/>
    </w:pPr>
    <w:rPr>
      <w:rFonts w:ascii="Montserrat BOLD" w:hAnsi="Montserrat BOLD"/>
      <w:color w:val="003399"/>
      <w:sz w:val="110"/>
      <w:szCs w:val="111"/>
      <w:lang w:val="fr-BE"/>
    </w:rPr>
  </w:style>
  <w:style w:type="character" w:customStyle="1" w:styleId="TitreCar">
    <w:name w:val="Titre Car"/>
    <w:aliases w:val="EU24 Title Car"/>
    <w:basedOn w:val="Policepardfaut"/>
    <w:link w:val="Titre"/>
    <w:uiPriority w:val="10"/>
    <w:rsid w:val="00940268"/>
    <w:rPr>
      <w:rFonts w:ascii="Montserrat BOLD" w:eastAsia="Raleway Light" w:hAnsi="Montserrat BOLD" w:cs="Raleway Light"/>
      <w:color w:val="003399"/>
      <w:kern w:val="0"/>
      <w:sz w:val="110"/>
      <w:szCs w:val="111"/>
      <w14:ligatures w14:val="none"/>
    </w:rPr>
  </w:style>
  <w:style w:type="table" w:styleId="Grilledutableau">
    <w:name w:val="Table Grid"/>
    <w:basedOn w:val="TableauNormal"/>
    <w:uiPriority w:val="39"/>
    <w:rsid w:val="006B0E3A"/>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aliases w:val="EU24 Subtitle"/>
    <w:basedOn w:val="Normal"/>
    <w:next w:val="Normal"/>
    <w:link w:val="Sous-titreCar"/>
    <w:uiPriority w:val="11"/>
    <w:qFormat/>
    <w:rsid w:val="00D56DB2"/>
    <w:pPr>
      <w:ind w:right="268"/>
      <w:jc w:val="right"/>
    </w:pPr>
    <w:rPr>
      <w:rFonts w:ascii="Montserrat"/>
      <w:b/>
      <w:color w:val="194895"/>
      <w:sz w:val="28"/>
    </w:rPr>
  </w:style>
  <w:style w:type="character" w:customStyle="1" w:styleId="Sous-titreCar">
    <w:name w:val="Sous-titre Car"/>
    <w:aliases w:val="EU24 Subtitle Car"/>
    <w:basedOn w:val="Policepardfaut"/>
    <w:link w:val="Sous-titre"/>
    <w:uiPriority w:val="11"/>
    <w:rsid w:val="00D56DB2"/>
    <w:rPr>
      <w:rFonts w:ascii="Montserrat" w:eastAsia="Raleway Light" w:hAnsi="Raleway Light" w:cs="Raleway Light"/>
      <w:b/>
      <w:color w:val="194895"/>
      <w:kern w:val="0"/>
      <w:sz w:val="28"/>
      <w:szCs w:val="26"/>
      <w:lang w:val="ca-ES"/>
      <w14:ligatures w14:val="none"/>
    </w:rPr>
  </w:style>
  <w:style w:type="paragraph" w:styleId="Sansinterligne">
    <w:name w:val="No Spacing"/>
    <w:aliases w:val="EU24 Standard-no-spacing"/>
    <w:uiPriority w:val="1"/>
    <w:qFormat/>
    <w:rsid w:val="009F3C52"/>
    <w:pPr>
      <w:widowControl w:val="0"/>
      <w:autoSpaceDE w:val="0"/>
      <w:autoSpaceDN w:val="0"/>
      <w:spacing w:after="0" w:line="240" w:lineRule="auto"/>
      <w:ind w:left="493" w:right="714"/>
      <w:jc w:val="both"/>
    </w:pPr>
    <w:rPr>
      <w:rFonts w:ascii="Raleway Light" w:eastAsia="Raleway Light" w:hAnsi="Raleway Light" w:cs="Raleway Light"/>
      <w:color w:val="231F20"/>
      <w:kern w:val="0"/>
      <w:sz w:val="26"/>
      <w:szCs w:val="26"/>
      <w:lang w:val="ca-ES"/>
      <w14:ligatures w14:val="none"/>
    </w:rPr>
  </w:style>
  <w:style w:type="character" w:styleId="lev">
    <w:name w:val="Strong"/>
    <w:aliases w:val="EU24 Intro"/>
    <w:basedOn w:val="Policepardfaut"/>
    <w:uiPriority w:val="22"/>
    <w:qFormat/>
    <w:rsid w:val="009F3C52"/>
    <w:rPr>
      <w:rFonts w:ascii="Raleway SemiBold" w:hAnsi="Raleway SemiBold"/>
      <w:b/>
      <w:bCs/>
      <w:sz w:val="30"/>
    </w:rPr>
  </w:style>
  <w:style w:type="character" w:customStyle="1" w:styleId="Titre1Car">
    <w:name w:val="Titre 1 Car"/>
    <w:aliases w:val="EU24 H1 Car"/>
    <w:basedOn w:val="Policepardfaut"/>
    <w:link w:val="Titre1"/>
    <w:uiPriority w:val="9"/>
    <w:rsid w:val="00E075C6"/>
    <w:rPr>
      <w:rFonts w:ascii="Montserrat Black" w:eastAsiaTheme="majorEastAsia" w:hAnsi="Montserrat Black" w:cstheme="majorBidi"/>
      <w:color w:val="003399" w:themeColor="accent1"/>
      <w:kern w:val="0"/>
      <w:sz w:val="38"/>
      <w:szCs w:val="32"/>
      <w:lang w:val="ca-ES"/>
      <w14:ligatures w14:val="none"/>
    </w:rPr>
  </w:style>
  <w:style w:type="character" w:customStyle="1" w:styleId="Titre2Car">
    <w:name w:val="Titre 2 Car"/>
    <w:basedOn w:val="Policepardfaut"/>
    <w:link w:val="Titre2"/>
    <w:uiPriority w:val="9"/>
    <w:rsid w:val="00E075C6"/>
    <w:rPr>
      <w:rFonts w:ascii="Montserrat Black" w:eastAsiaTheme="majorEastAsia" w:hAnsi="Montserrat Black" w:cstheme="majorBidi"/>
      <w:color w:val="002672" w:themeColor="accent1" w:themeShade="BF"/>
      <w:kern w:val="0"/>
      <w:sz w:val="32"/>
      <w:szCs w:val="26"/>
      <w:lang w:val="ca-ES"/>
      <w14:ligatures w14:val="none"/>
    </w:rPr>
  </w:style>
  <w:style w:type="character" w:customStyle="1" w:styleId="Titre3Car">
    <w:name w:val="Titre 3 Car"/>
    <w:basedOn w:val="Policepardfaut"/>
    <w:link w:val="Titre3"/>
    <w:uiPriority w:val="9"/>
    <w:rsid w:val="00612D5A"/>
    <w:rPr>
      <w:rFonts w:ascii="Montserrat Black" w:eastAsiaTheme="majorEastAsia" w:hAnsi="Montserrat Black" w:cstheme="majorBidi"/>
      <w:kern w:val="0"/>
      <w:sz w:val="26"/>
      <w:szCs w:val="24"/>
      <w:lang w:val="ca-ES"/>
      <w14:ligatures w14:val="none"/>
    </w:rPr>
  </w:style>
  <w:style w:type="paragraph" w:styleId="En-ttedetabledesmatires">
    <w:name w:val="TOC Heading"/>
    <w:basedOn w:val="Titre1"/>
    <w:next w:val="Normal"/>
    <w:uiPriority w:val="39"/>
    <w:unhideWhenUsed/>
    <w:qFormat/>
    <w:rsid w:val="00B605FA"/>
    <w:pPr>
      <w:widowControl/>
      <w:autoSpaceDE/>
      <w:autoSpaceDN/>
      <w:spacing w:line="259" w:lineRule="auto"/>
      <w:ind w:right="0"/>
      <w:outlineLvl w:val="9"/>
    </w:pPr>
    <w:rPr>
      <w:rFonts w:asciiTheme="majorHAnsi" w:hAnsiTheme="majorHAnsi"/>
      <w:color w:val="002672" w:themeColor="accent1" w:themeShade="BF"/>
      <w:sz w:val="32"/>
      <w:lang w:val="nl-BE" w:eastAsia="nl-BE"/>
    </w:rPr>
  </w:style>
  <w:style w:type="paragraph" w:styleId="TM1">
    <w:name w:val="toc 1"/>
    <w:basedOn w:val="Normal"/>
    <w:next w:val="Normal"/>
    <w:autoRedefine/>
    <w:uiPriority w:val="39"/>
    <w:unhideWhenUsed/>
    <w:rsid w:val="00B605FA"/>
    <w:pPr>
      <w:spacing w:after="100"/>
      <w:ind w:left="0"/>
    </w:pPr>
  </w:style>
  <w:style w:type="paragraph" w:styleId="TM2">
    <w:name w:val="toc 2"/>
    <w:basedOn w:val="Normal"/>
    <w:next w:val="Normal"/>
    <w:autoRedefine/>
    <w:uiPriority w:val="39"/>
    <w:unhideWhenUsed/>
    <w:rsid w:val="00B605FA"/>
    <w:pPr>
      <w:spacing w:after="100"/>
      <w:ind w:left="260"/>
    </w:pPr>
  </w:style>
  <w:style w:type="paragraph" w:styleId="TM3">
    <w:name w:val="toc 3"/>
    <w:basedOn w:val="Normal"/>
    <w:next w:val="Normal"/>
    <w:autoRedefine/>
    <w:uiPriority w:val="39"/>
    <w:unhideWhenUsed/>
    <w:rsid w:val="00B605FA"/>
    <w:pPr>
      <w:spacing w:after="100"/>
      <w:ind w:left="520"/>
    </w:pPr>
  </w:style>
  <w:style w:type="character" w:styleId="Lienhypertexte">
    <w:name w:val="Hyperlink"/>
    <w:basedOn w:val="Policepardfaut"/>
    <w:uiPriority w:val="99"/>
    <w:unhideWhenUsed/>
    <w:rsid w:val="00B605FA"/>
    <w:rPr>
      <w:color w:val="3B7CFF" w:themeColor="hyperlink"/>
      <w:u w:val="single"/>
    </w:rPr>
  </w:style>
  <w:style w:type="character" w:styleId="Accentuation">
    <w:name w:val="Emphasis"/>
    <w:aliases w:val="EU24 Emphasis"/>
    <w:basedOn w:val="Policepardfaut"/>
    <w:uiPriority w:val="20"/>
    <w:qFormat/>
    <w:rsid w:val="009F3C52"/>
    <w:rPr>
      <w:rFonts w:ascii="Raleway SemiBold" w:hAnsi="Raleway SemiBold"/>
      <w:i/>
      <w:iCs/>
    </w:rPr>
  </w:style>
  <w:style w:type="character" w:styleId="Accentuationlgre">
    <w:name w:val="Subtle Emphasis"/>
    <w:aliases w:val="EU24 Standard-emphasis"/>
    <w:basedOn w:val="Policepardfaut"/>
    <w:uiPriority w:val="19"/>
    <w:rsid w:val="00E075C6"/>
    <w:rPr>
      <w:i/>
      <w:iCs/>
      <w:color w:val="404040" w:themeColor="text1" w:themeTint="BF"/>
    </w:rPr>
  </w:style>
  <w:style w:type="character" w:customStyle="1" w:styleId="Titre4Car">
    <w:name w:val="Titre 4 Car"/>
    <w:basedOn w:val="Policepardfaut"/>
    <w:link w:val="Titre4"/>
    <w:uiPriority w:val="9"/>
    <w:rsid w:val="009F3C52"/>
    <w:rPr>
      <w:rFonts w:ascii="Raleway SemiBold" w:eastAsia="Raleway Light" w:hAnsi="Raleway SemiBold" w:cs="Raleway Light"/>
      <w:color w:val="231F20"/>
      <w:kern w:val="0"/>
      <w:sz w:val="26"/>
      <w:szCs w:val="26"/>
      <w:lang w:val="ca-ES"/>
      <w14:ligatures w14:val="none"/>
    </w:rPr>
  </w:style>
  <w:style w:type="paragraph" w:styleId="Paragraphedeliste">
    <w:name w:val="List Paragraph"/>
    <w:aliases w:val="Lettre d'introduction,ParagrapheLEXSI,Date_communiqué presse,Date_communiqu_ presse,Paragraphe de liste num,Paragraphe de liste 1,Bullet 1,Liste Niveau 1,List Paragraph1,Paragraphe de liste1,Paragraphe + puce,tiret2,Nummering"/>
    <w:basedOn w:val="Normal"/>
    <w:link w:val="ParagraphedelisteCar"/>
    <w:uiPriority w:val="34"/>
    <w:qFormat/>
    <w:rsid w:val="0074380A"/>
    <w:pPr>
      <w:ind w:left="720"/>
      <w:contextualSpacing/>
    </w:pPr>
  </w:style>
  <w:style w:type="character" w:styleId="Mentionnonrsolue">
    <w:name w:val="Unresolved Mention"/>
    <w:basedOn w:val="Policepardfaut"/>
    <w:uiPriority w:val="99"/>
    <w:semiHidden/>
    <w:unhideWhenUsed/>
    <w:rsid w:val="009A7509"/>
    <w:rPr>
      <w:color w:val="605E5C"/>
      <w:shd w:val="clear" w:color="auto" w:fill="E1DFDD"/>
    </w:rPr>
  </w:style>
  <w:style w:type="paragraph" w:styleId="Notedebasdepage">
    <w:name w:val="footnote text"/>
    <w:basedOn w:val="Normal"/>
    <w:link w:val="NotedebasdepageCar"/>
    <w:uiPriority w:val="99"/>
    <w:semiHidden/>
    <w:unhideWhenUsed/>
    <w:rsid w:val="00AA32D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A32D9"/>
    <w:rPr>
      <w:rFonts w:ascii="Raleway Light" w:eastAsia="Raleway Light" w:hAnsi="Raleway Light" w:cs="Raleway Light"/>
      <w:color w:val="231F20"/>
      <w:kern w:val="0"/>
      <w:sz w:val="20"/>
      <w:szCs w:val="20"/>
      <w:lang w:val="ca-ES"/>
      <w14:ligatures w14:val="none"/>
    </w:rPr>
  </w:style>
  <w:style w:type="character" w:styleId="Appelnotedebasdep">
    <w:name w:val="footnote reference"/>
    <w:basedOn w:val="Policepardfaut"/>
    <w:uiPriority w:val="99"/>
    <w:semiHidden/>
    <w:unhideWhenUsed/>
    <w:rsid w:val="00AA32D9"/>
    <w:rPr>
      <w:vertAlign w:val="superscript"/>
    </w:rPr>
  </w:style>
  <w:style w:type="paragraph" w:customStyle="1" w:styleId="paragraph">
    <w:name w:val="paragraph"/>
    <w:basedOn w:val="Normal"/>
    <w:rsid w:val="00B77E30"/>
    <w:pPr>
      <w:widowControl/>
      <w:autoSpaceDE/>
      <w:autoSpaceDN/>
      <w:spacing w:before="100" w:beforeAutospacing="1" w:after="100" w:afterAutospacing="1" w:line="240" w:lineRule="auto"/>
      <w:ind w:left="0" w:right="0"/>
      <w:jc w:val="left"/>
    </w:pPr>
    <w:rPr>
      <w:rFonts w:ascii="Times New Roman" w:eastAsia="Times New Roman" w:hAnsi="Times New Roman" w:cs="Times New Roman"/>
      <w:color w:val="auto"/>
      <w:sz w:val="24"/>
      <w:szCs w:val="24"/>
      <w:lang w:val="fr-BE" w:eastAsia="fr-BE"/>
    </w:rPr>
  </w:style>
  <w:style w:type="character" w:customStyle="1" w:styleId="normaltextrun">
    <w:name w:val="normaltextrun"/>
    <w:basedOn w:val="Policepardfaut"/>
    <w:rsid w:val="00B77E30"/>
  </w:style>
  <w:style w:type="character" w:customStyle="1" w:styleId="spellingerror">
    <w:name w:val="spellingerror"/>
    <w:basedOn w:val="Policepardfaut"/>
    <w:rsid w:val="00B77E30"/>
  </w:style>
  <w:style w:type="character" w:customStyle="1" w:styleId="eop">
    <w:name w:val="eop"/>
    <w:basedOn w:val="Policepardfaut"/>
    <w:rsid w:val="00B77E30"/>
  </w:style>
  <w:style w:type="character" w:customStyle="1" w:styleId="scxw100175180">
    <w:name w:val="scxw100175180"/>
    <w:basedOn w:val="Policepardfaut"/>
    <w:rsid w:val="00B77E30"/>
  </w:style>
  <w:style w:type="paragraph" w:styleId="NormalWeb">
    <w:name w:val="Normal (Web)"/>
    <w:basedOn w:val="Normal"/>
    <w:uiPriority w:val="99"/>
    <w:unhideWhenUsed/>
    <w:rsid w:val="008C0BC4"/>
    <w:pPr>
      <w:widowControl/>
      <w:autoSpaceDE/>
      <w:autoSpaceDN/>
      <w:spacing w:before="100" w:beforeAutospacing="1" w:after="100" w:afterAutospacing="1" w:line="240" w:lineRule="auto"/>
      <w:ind w:left="0" w:right="0"/>
      <w:jc w:val="left"/>
    </w:pPr>
    <w:rPr>
      <w:rFonts w:ascii="Times New Roman" w:eastAsia="Times New Roman" w:hAnsi="Times New Roman" w:cs="Times New Roman"/>
      <w:color w:val="auto"/>
      <w:sz w:val="24"/>
      <w:szCs w:val="24"/>
      <w:lang w:val="fr-BE" w:eastAsia="fr-BE"/>
    </w:rPr>
  </w:style>
  <w:style w:type="character" w:styleId="Marquedecommentaire">
    <w:name w:val="annotation reference"/>
    <w:basedOn w:val="Policepardfaut"/>
    <w:uiPriority w:val="99"/>
    <w:semiHidden/>
    <w:unhideWhenUsed/>
    <w:rsid w:val="00B25572"/>
    <w:rPr>
      <w:sz w:val="16"/>
      <w:szCs w:val="16"/>
    </w:rPr>
  </w:style>
  <w:style w:type="paragraph" w:styleId="Commentaire">
    <w:name w:val="annotation text"/>
    <w:basedOn w:val="Normal"/>
    <w:link w:val="CommentaireCar"/>
    <w:uiPriority w:val="99"/>
    <w:unhideWhenUsed/>
    <w:rsid w:val="00B25572"/>
    <w:pPr>
      <w:widowControl/>
      <w:autoSpaceDE/>
      <w:autoSpaceDN/>
      <w:spacing w:after="160" w:line="240" w:lineRule="auto"/>
      <w:ind w:left="0" w:right="0"/>
      <w:jc w:val="left"/>
    </w:pPr>
    <w:rPr>
      <w:rFonts w:asciiTheme="minorHAnsi" w:eastAsiaTheme="minorHAnsi" w:hAnsiTheme="minorHAnsi" w:cstheme="minorBidi"/>
      <w:color w:val="auto"/>
      <w:kern w:val="2"/>
      <w:sz w:val="20"/>
      <w:szCs w:val="20"/>
      <w:lang w:val="fr-BE"/>
      <w14:ligatures w14:val="standardContextual"/>
    </w:rPr>
  </w:style>
  <w:style w:type="character" w:customStyle="1" w:styleId="CommentaireCar">
    <w:name w:val="Commentaire Car"/>
    <w:basedOn w:val="Policepardfaut"/>
    <w:link w:val="Commentaire"/>
    <w:uiPriority w:val="99"/>
    <w:rsid w:val="00B25572"/>
    <w:rPr>
      <w:sz w:val="20"/>
      <w:szCs w:val="20"/>
    </w:rPr>
  </w:style>
  <w:style w:type="character" w:customStyle="1" w:styleId="element-invisible">
    <w:name w:val="element-invisible"/>
    <w:basedOn w:val="Policepardfaut"/>
    <w:rsid w:val="002A1948"/>
  </w:style>
  <w:style w:type="paragraph" w:styleId="Objetducommentaire">
    <w:name w:val="annotation subject"/>
    <w:basedOn w:val="Commentaire"/>
    <w:next w:val="Commentaire"/>
    <w:link w:val="ObjetducommentaireCar"/>
    <w:uiPriority w:val="99"/>
    <w:semiHidden/>
    <w:unhideWhenUsed/>
    <w:rsid w:val="00B12D9B"/>
    <w:pPr>
      <w:widowControl w:val="0"/>
      <w:autoSpaceDE w:val="0"/>
      <w:autoSpaceDN w:val="0"/>
      <w:spacing w:after="120"/>
      <w:ind w:left="493" w:right="714"/>
      <w:jc w:val="both"/>
    </w:pPr>
    <w:rPr>
      <w:rFonts w:ascii="Raleway Light" w:eastAsia="Raleway Light" w:hAnsi="Raleway Light" w:cs="Raleway Light"/>
      <w:b/>
      <w:bCs/>
      <w:color w:val="231F20"/>
      <w:kern w:val="0"/>
      <w:lang w:val="ca-ES"/>
      <w14:ligatures w14:val="none"/>
    </w:rPr>
  </w:style>
  <w:style w:type="character" w:customStyle="1" w:styleId="ObjetducommentaireCar">
    <w:name w:val="Objet du commentaire Car"/>
    <w:basedOn w:val="CommentaireCar"/>
    <w:link w:val="Objetducommentaire"/>
    <w:uiPriority w:val="99"/>
    <w:semiHidden/>
    <w:rsid w:val="00B12D9B"/>
    <w:rPr>
      <w:rFonts w:ascii="Raleway Light" w:eastAsia="Raleway Light" w:hAnsi="Raleway Light" w:cs="Raleway Light"/>
      <w:b/>
      <w:bCs/>
      <w:color w:val="231F20"/>
      <w:kern w:val="0"/>
      <w:sz w:val="20"/>
      <w:szCs w:val="20"/>
      <w:lang w:val="ca-ES"/>
      <w14:ligatures w14:val="none"/>
    </w:rPr>
  </w:style>
  <w:style w:type="paragraph" w:customStyle="1" w:styleId="ecl-paragraph">
    <w:name w:val="ecl-paragraph"/>
    <w:basedOn w:val="Normal"/>
    <w:rsid w:val="009370B0"/>
    <w:pPr>
      <w:widowControl/>
      <w:autoSpaceDE/>
      <w:autoSpaceDN/>
      <w:spacing w:before="100" w:beforeAutospacing="1" w:after="100" w:afterAutospacing="1" w:line="240" w:lineRule="auto"/>
      <w:ind w:left="0" w:right="0"/>
      <w:jc w:val="left"/>
    </w:pPr>
    <w:rPr>
      <w:rFonts w:ascii="Times New Roman" w:eastAsia="Times New Roman" w:hAnsi="Times New Roman" w:cs="Times New Roman"/>
      <w:color w:val="auto"/>
      <w:sz w:val="24"/>
      <w:szCs w:val="24"/>
      <w:lang w:val="fr-BE" w:eastAsia="fr-BE"/>
    </w:rPr>
  </w:style>
  <w:style w:type="character" w:customStyle="1" w:styleId="white-space-pre">
    <w:name w:val="white-space-pre"/>
    <w:basedOn w:val="Policepardfaut"/>
    <w:rsid w:val="00F87A59"/>
  </w:style>
  <w:style w:type="character" w:styleId="Lienhypertextesuivivisit">
    <w:name w:val="FollowedHyperlink"/>
    <w:basedOn w:val="Policepardfaut"/>
    <w:uiPriority w:val="99"/>
    <w:semiHidden/>
    <w:unhideWhenUsed/>
    <w:rsid w:val="009251E9"/>
    <w:rPr>
      <w:color w:val="3B7CFF" w:themeColor="followedHyperlink"/>
      <w:u w:val="single"/>
    </w:rPr>
  </w:style>
  <w:style w:type="paragraph" w:customStyle="1" w:styleId="pf0">
    <w:name w:val="pf0"/>
    <w:basedOn w:val="Normal"/>
    <w:rsid w:val="00C822D4"/>
    <w:pPr>
      <w:widowControl/>
      <w:autoSpaceDE/>
      <w:autoSpaceDN/>
      <w:spacing w:before="100" w:beforeAutospacing="1" w:after="100" w:afterAutospacing="1" w:line="240" w:lineRule="auto"/>
      <w:ind w:left="0" w:right="0"/>
      <w:jc w:val="left"/>
    </w:pPr>
    <w:rPr>
      <w:rFonts w:ascii="Times New Roman" w:eastAsia="Times New Roman" w:hAnsi="Times New Roman" w:cs="Times New Roman"/>
      <w:color w:val="auto"/>
      <w:sz w:val="24"/>
      <w:szCs w:val="24"/>
      <w:lang w:val="fr-BE" w:eastAsia="fr-BE"/>
    </w:rPr>
  </w:style>
  <w:style w:type="character" w:customStyle="1" w:styleId="cf01">
    <w:name w:val="cf01"/>
    <w:basedOn w:val="Policepardfaut"/>
    <w:rsid w:val="00C822D4"/>
    <w:rPr>
      <w:rFonts w:ascii="Segoe UI" w:hAnsi="Segoe UI" w:cs="Segoe UI" w:hint="default"/>
      <w:sz w:val="18"/>
      <w:szCs w:val="18"/>
    </w:rPr>
  </w:style>
  <w:style w:type="paragraph" w:styleId="Rvision">
    <w:name w:val="Revision"/>
    <w:hidden/>
    <w:uiPriority w:val="99"/>
    <w:semiHidden/>
    <w:rsid w:val="00531935"/>
    <w:pPr>
      <w:spacing w:after="0" w:line="240" w:lineRule="auto"/>
    </w:pPr>
    <w:rPr>
      <w:rFonts w:ascii="Raleway Light" w:eastAsia="Raleway Light" w:hAnsi="Raleway Light" w:cs="Raleway Light"/>
      <w:color w:val="231F20"/>
      <w:kern w:val="0"/>
      <w:sz w:val="26"/>
      <w:szCs w:val="26"/>
      <w:lang w:val="ca-ES"/>
      <w14:ligatures w14:val="none"/>
    </w:rPr>
  </w:style>
  <w:style w:type="paragraph" w:styleId="Citationintense">
    <w:name w:val="Intense Quote"/>
    <w:basedOn w:val="Normal"/>
    <w:next w:val="Normal"/>
    <w:link w:val="CitationintenseCar"/>
    <w:uiPriority w:val="30"/>
    <w:qFormat/>
    <w:rsid w:val="007109AF"/>
    <w:pPr>
      <w:pBdr>
        <w:top w:val="single" w:sz="4" w:space="10" w:color="003399" w:themeColor="accent1"/>
        <w:bottom w:val="single" w:sz="4" w:space="10" w:color="003399" w:themeColor="accent1"/>
      </w:pBdr>
      <w:spacing w:before="360" w:after="360" w:line="240" w:lineRule="auto"/>
      <w:ind w:left="864" w:right="864"/>
      <w:jc w:val="center"/>
    </w:pPr>
    <w:rPr>
      <w:i/>
      <w:iCs/>
      <w:color w:val="003399" w:themeColor="accent1"/>
      <w:sz w:val="22"/>
      <w:szCs w:val="22"/>
      <w:lang w:val="fr-BE"/>
    </w:rPr>
  </w:style>
  <w:style w:type="character" w:customStyle="1" w:styleId="CitationintenseCar">
    <w:name w:val="Citation intense Car"/>
    <w:basedOn w:val="Policepardfaut"/>
    <w:link w:val="Citationintense"/>
    <w:uiPriority w:val="30"/>
    <w:rsid w:val="007109AF"/>
    <w:rPr>
      <w:rFonts w:ascii="Raleway Light" w:eastAsia="Raleway Light" w:hAnsi="Raleway Light" w:cs="Raleway Light"/>
      <w:i/>
      <w:iCs/>
      <w:color w:val="003399" w:themeColor="accent1"/>
      <w:kern w:val="0"/>
      <w14:ligatures w14:val="none"/>
    </w:rPr>
  </w:style>
  <w:style w:type="character" w:customStyle="1" w:styleId="text-primary">
    <w:name w:val="text-primary"/>
    <w:basedOn w:val="Policepardfaut"/>
    <w:rsid w:val="00C85420"/>
  </w:style>
  <w:style w:type="paragraph" w:customStyle="1" w:styleId="ecl-u-type-paragraph">
    <w:name w:val="ecl-u-type-paragraph"/>
    <w:basedOn w:val="Normal"/>
    <w:rsid w:val="00521412"/>
    <w:pPr>
      <w:widowControl/>
      <w:autoSpaceDE/>
      <w:autoSpaceDN/>
      <w:spacing w:before="100" w:beforeAutospacing="1" w:after="100" w:afterAutospacing="1" w:line="240" w:lineRule="auto"/>
      <w:ind w:left="0" w:right="0"/>
      <w:jc w:val="left"/>
    </w:pPr>
    <w:rPr>
      <w:rFonts w:ascii="Times New Roman" w:eastAsia="Times New Roman" w:hAnsi="Times New Roman" w:cs="Times New Roman"/>
      <w:color w:val="auto"/>
      <w:sz w:val="24"/>
      <w:szCs w:val="24"/>
      <w:lang w:val="fr-BE" w:eastAsia="fr-BE"/>
    </w:rPr>
  </w:style>
  <w:style w:type="character" w:customStyle="1" w:styleId="ParagraphedelisteCar">
    <w:name w:val="Paragraphe de liste Car"/>
    <w:aliases w:val="Lettre d'introduction Car,ParagrapheLEXSI Car,Date_communiqué presse Car,Date_communiqu_ presse Car,Paragraphe de liste num Car,Paragraphe de liste 1 Car,Bullet 1 Car,Liste Niveau 1 Car,List Paragraph1 Car,Paragraphe + puce Car"/>
    <w:basedOn w:val="Policepardfaut"/>
    <w:link w:val="Paragraphedeliste"/>
    <w:uiPriority w:val="34"/>
    <w:qFormat/>
    <w:locked/>
    <w:rsid w:val="00535BD5"/>
    <w:rPr>
      <w:rFonts w:ascii="Raleway Light" w:eastAsia="Raleway Light" w:hAnsi="Raleway Light" w:cs="Raleway Light"/>
      <w:color w:val="231F20"/>
      <w:kern w:val="0"/>
      <w:sz w:val="26"/>
      <w:szCs w:val="26"/>
      <w:lang w:val="ca-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2269">
      <w:bodyDiv w:val="1"/>
      <w:marLeft w:val="0"/>
      <w:marRight w:val="0"/>
      <w:marTop w:val="0"/>
      <w:marBottom w:val="0"/>
      <w:divBdr>
        <w:top w:val="none" w:sz="0" w:space="0" w:color="auto"/>
        <w:left w:val="none" w:sz="0" w:space="0" w:color="auto"/>
        <w:bottom w:val="none" w:sz="0" w:space="0" w:color="auto"/>
        <w:right w:val="none" w:sz="0" w:space="0" w:color="auto"/>
      </w:divBdr>
    </w:div>
    <w:div w:id="40400768">
      <w:bodyDiv w:val="1"/>
      <w:marLeft w:val="0"/>
      <w:marRight w:val="0"/>
      <w:marTop w:val="0"/>
      <w:marBottom w:val="0"/>
      <w:divBdr>
        <w:top w:val="none" w:sz="0" w:space="0" w:color="auto"/>
        <w:left w:val="none" w:sz="0" w:space="0" w:color="auto"/>
        <w:bottom w:val="none" w:sz="0" w:space="0" w:color="auto"/>
        <w:right w:val="none" w:sz="0" w:space="0" w:color="auto"/>
      </w:divBdr>
    </w:div>
    <w:div w:id="105738389">
      <w:bodyDiv w:val="1"/>
      <w:marLeft w:val="0"/>
      <w:marRight w:val="0"/>
      <w:marTop w:val="0"/>
      <w:marBottom w:val="0"/>
      <w:divBdr>
        <w:top w:val="none" w:sz="0" w:space="0" w:color="auto"/>
        <w:left w:val="none" w:sz="0" w:space="0" w:color="auto"/>
        <w:bottom w:val="none" w:sz="0" w:space="0" w:color="auto"/>
        <w:right w:val="none" w:sz="0" w:space="0" w:color="auto"/>
      </w:divBdr>
    </w:div>
    <w:div w:id="141316571">
      <w:bodyDiv w:val="1"/>
      <w:marLeft w:val="0"/>
      <w:marRight w:val="0"/>
      <w:marTop w:val="0"/>
      <w:marBottom w:val="0"/>
      <w:divBdr>
        <w:top w:val="none" w:sz="0" w:space="0" w:color="auto"/>
        <w:left w:val="none" w:sz="0" w:space="0" w:color="auto"/>
        <w:bottom w:val="none" w:sz="0" w:space="0" w:color="auto"/>
        <w:right w:val="none" w:sz="0" w:space="0" w:color="auto"/>
      </w:divBdr>
    </w:div>
    <w:div w:id="150171966">
      <w:bodyDiv w:val="1"/>
      <w:marLeft w:val="0"/>
      <w:marRight w:val="0"/>
      <w:marTop w:val="0"/>
      <w:marBottom w:val="0"/>
      <w:divBdr>
        <w:top w:val="none" w:sz="0" w:space="0" w:color="auto"/>
        <w:left w:val="none" w:sz="0" w:space="0" w:color="auto"/>
        <w:bottom w:val="none" w:sz="0" w:space="0" w:color="auto"/>
        <w:right w:val="none" w:sz="0" w:space="0" w:color="auto"/>
      </w:divBdr>
    </w:div>
    <w:div w:id="209345851">
      <w:bodyDiv w:val="1"/>
      <w:marLeft w:val="0"/>
      <w:marRight w:val="0"/>
      <w:marTop w:val="0"/>
      <w:marBottom w:val="0"/>
      <w:divBdr>
        <w:top w:val="none" w:sz="0" w:space="0" w:color="auto"/>
        <w:left w:val="none" w:sz="0" w:space="0" w:color="auto"/>
        <w:bottom w:val="none" w:sz="0" w:space="0" w:color="auto"/>
        <w:right w:val="none" w:sz="0" w:space="0" w:color="auto"/>
      </w:divBdr>
    </w:div>
    <w:div w:id="227427769">
      <w:bodyDiv w:val="1"/>
      <w:marLeft w:val="0"/>
      <w:marRight w:val="0"/>
      <w:marTop w:val="0"/>
      <w:marBottom w:val="0"/>
      <w:divBdr>
        <w:top w:val="none" w:sz="0" w:space="0" w:color="auto"/>
        <w:left w:val="none" w:sz="0" w:space="0" w:color="auto"/>
        <w:bottom w:val="none" w:sz="0" w:space="0" w:color="auto"/>
        <w:right w:val="none" w:sz="0" w:space="0" w:color="auto"/>
      </w:divBdr>
    </w:div>
    <w:div w:id="334261136">
      <w:bodyDiv w:val="1"/>
      <w:marLeft w:val="0"/>
      <w:marRight w:val="0"/>
      <w:marTop w:val="0"/>
      <w:marBottom w:val="0"/>
      <w:divBdr>
        <w:top w:val="none" w:sz="0" w:space="0" w:color="auto"/>
        <w:left w:val="none" w:sz="0" w:space="0" w:color="auto"/>
        <w:bottom w:val="none" w:sz="0" w:space="0" w:color="auto"/>
        <w:right w:val="none" w:sz="0" w:space="0" w:color="auto"/>
      </w:divBdr>
      <w:divsChild>
        <w:div w:id="768893340">
          <w:marLeft w:val="0"/>
          <w:marRight w:val="0"/>
          <w:marTop w:val="0"/>
          <w:marBottom w:val="0"/>
          <w:divBdr>
            <w:top w:val="none" w:sz="0" w:space="0" w:color="auto"/>
            <w:left w:val="none" w:sz="0" w:space="0" w:color="auto"/>
            <w:bottom w:val="none" w:sz="0" w:space="0" w:color="auto"/>
            <w:right w:val="none" w:sz="0" w:space="0" w:color="auto"/>
          </w:divBdr>
        </w:div>
        <w:div w:id="1005594401">
          <w:marLeft w:val="0"/>
          <w:marRight w:val="0"/>
          <w:marTop w:val="0"/>
          <w:marBottom w:val="0"/>
          <w:divBdr>
            <w:top w:val="none" w:sz="0" w:space="0" w:color="auto"/>
            <w:left w:val="none" w:sz="0" w:space="0" w:color="auto"/>
            <w:bottom w:val="none" w:sz="0" w:space="0" w:color="auto"/>
            <w:right w:val="none" w:sz="0" w:space="0" w:color="auto"/>
          </w:divBdr>
        </w:div>
        <w:div w:id="1045712045">
          <w:marLeft w:val="0"/>
          <w:marRight w:val="0"/>
          <w:marTop w:val="0"/>
          <w:marBottom w:val="0"/>
          <w:divBdr>
            <w:top w:val="none" w:sz="0" w:space="0" w:color="auto"/>
            <w:left w:val="none" w:sz="0" w:space="0" w:color="auto"/>
            <w:bottom w:val="none" w:sz="0" w:space="0" w:color="auto"/>
            <w:right w:val="none" w:sz="0" w:space="0" w:color="auto"/>
          </w:divBdr>
        </w:div>
        <w:div w:id="802192646">
          <w:marLeft w:val="0"/>
          <w:marRight w:val="0"/>
          <w:marTop w:val="0"/>
          <w:marBottom w:val="0"/>
          <w:divBdr>
            <w:top w:val="none" w:sz="0" w:space="0" w:color="auto"/>
            <w:left w:val="none" w:sz="0" w:space="0" w:color="auto"/>
            <w:bottom w:val="none" w:sz="0" w:space="0" w:color="auto"/>
            <w:right w:val="none" w:sz="0" w:space="0" w:color="auto"/>
          </w:divBdr>
        </w:div>
        <w:div w:id="1771928463">
          <w:marLeft w:val="0"/>
          <w:marRight w:val="0"/>
          <w:marTop w:val="0"/>
          <w:marBottom w:val="0"/>
          <w:divBdr>
            <w:top w:val="none" w:sz="0" w:space="0" w:color="auto"/>
            <w:left w:val="none" w:sz="0" w:space="0" w:color="auto"/>
            <w:bottom w:val="none" w:sz="0" w:space="0" w:color="auto"/>
            <w:right w:val="none" w:sz="0" w:space="0" w:color="auto"/>
          </w:divBdr>
        </w:div>
        <w:div w:id="1557009013">
          <w:marLeft w:val="0"/>
          <w:marRight w:val="0"/>
          <w:marTop w:val="0"/>
          <w:marBottom w:val="0"/>
          <w:divBdr>
            <w:top w:val="none" w:sz="0" w:space="0" w:color="auto"/>
            <w:left w:val="none" w:sz="0" w:space="0" w:color="auto"/>
            <w:bottom w:val="none" w:sz="0" w:space="0" w:color="auto"/>
            <w:right w:val="none" w:sz="0" w:space="0" w:color="auto"/>
          </w:divBdr>
        </w:div>
        <w:div w:id="381565359">
          <w:marLeft w:val="0"/>
          <w:marRight w:val="0"/>
          <w:marTop w:val="0"/>
          <w:marBottom w:val="0"/>
          <w:divBdr>
            <w:top w:val="none" w:sz="0" w:space="0" w:color="auto"/>
            <w:left w:val="none" w:sz="0" w:space="0" w:color="auto"/>
            <w:bottom w:val="none" w:sz="0" w:space="0" w:color="auto"/>
            <w:right w:val="none" w:sz="0" w:space="0" w:color="auto"/>
          </w:divBdr>
        </w:div>
      </w:divsChild>
    </w:div>
    <w:div w:id="348870927">
      <w:bodyDiv w:val="1"/>
      <w:marLeft w:val="0"/>
      <w:marRight w:val="0"/>
      <w:marTop w:val="0"/>
      <w:marBottom w:val="0"/>
      <w:divBdr>
        <w:top w:val="none" w:sz="0" w:space="0" w:color="auto"/>
        <w:left w:val="none" w:sz="0" w:space="0" w:color="auto"/>
        <w:bottom w:val="none" w:sz="0" w:space="0" w:color="auto"/>
        <w:right w:val="none" w:sz="0" w:space="0" w:color="auto"/>
      </w:divBdr>
    </w:div>
    <w:div w:id="352149713">
      <w:bodyDiv w:val="1"/>
      <w:marLeft w:val="0"/>
      <w:marRight w:val="0"/>
      <w:marTop w:val="0"/>
      <w:marBottom w:val="0"/>
      <w:divBdr>
        <w:top w:val="none" w:sz="0" w:space="0" w:color="auto"/>
        <w:left w:val="none" w:sz="0" w:space="0" w:color="auto"/>
        <w:bottom w:val="none" w:sz="0" w:space="0" w:color="auto"/>
        <w:right w:val="none" w:sz="0" w:space="0" w:color="auto"/>
      </w:divBdr>
    </w:div>
    <w:div w:id="406848128">
      <w:bodyDiv w:val="1"/>
      <w:marLeft w:val="0"/>
      <w:marRight w:val="0"/>
      <w:marTop w:val="0"/>
      <w:marBottom w:val="0"/>
      <w:divBdr>
        <w:top w:val="none" w:sz="0" w:space="0" w:color="auto"/>
        <w:left w:val="none" w:sz="0" w:space="0" w:color="auto"/>
        <w:bottom w:val="none" w:sz="0" w:space="0" w:color="auto"/>
        <w:right w:val="none" w:sz="0" w:space="0" w:color="auto"/>
      </w:divBdr>
    </w:div>
    <w:div w:id="410124583">
      <w:bodyDiv w:val="1"/>
      <w:marLeft w:val="0"/>
      <w:marRight w:val="0"/>
      <w:marTop w:val="0"/>
      <w:marBottom w:val="0"/>
      <w:divBdr>
        <w:top w:val="none" w:sz="0" w:space="0" w:color="auto"/>
        <w:left w:val="none" w:sz="0" w:space="0" w:color="auto"/>
        <w:bottom w:val="none" w:sz="0" w:space="0" w:color="auto"/>
        <w:right w:val="none" w:sz="0" w:space="0" w:color="auto"/>
      </w:divBdr>
    </w:div>
    <w:div w:id="426539060">
      <w:bodyDiv w:val="1"/>
      <w:marLeft w:val="0"/>
      <w:marRight w:val="0"/>
      <w:marTop w:val="0"/>
      <w:marBottom w:val="0"/>
      <w:divBdr>
        <w:top w:val="none" w:sz="0" w:space="0" w:color="auto"/>
        <w:left w:val="none" w:sz="0" w:space="0" w:color="auto"/>
        <w:bottom w:val="none" w:sz="0" w:space="0" w:color="auto"/>
        <w:right w:val="none" w:sz="0" w:space="0" w:color="auto"/>
      </w:divBdr>
    </w:div>
    <w:div w:id="473184667">
      <w:bodyDiv w:val="1"/>
      <w:marLeft w:val="0"/>
      <w:marRight w:val="0"/>
      <w:marTop w:val="0"/>
      <w:marBottom w:val="0"/>
      <w:divBdr>
        <w:top w:val="none" w:sz="0" w:space="0" w:color="auto"/>
        <w:left w:val="none" w:sz="0" w:space="0" w:color="auto"/>
        <w:bottom w:val="none" w:sz="0" w:space="0" w:color="auto"/>
        <w:right w:val="none" w:sz="0" w:space="0" w:color="auto"/>
      </w:divBdr>
    </w:div>
    <w:div w:id="481583817">
      <w:bodyDiv w:val="1"/>
      <w:marLeft w:val="0"/>
      <w:marRight w:val="0"/>
      <w:marTop w:val="0"/>
      <w:marBottom w:val="0"/>
      <w:divBdr>
        <w:top w:val="none" w:sz="0" w:space="0" w:color="auto"/>
        <w:left w:val="none" w:sz="0" w:space="0" w:color="auto"/>
        <w:bottom w:val="none" w:sz="0" w:space="0" w:color="auto"/>
        <w:right w:val="none" w:sz="0" w:space="0" w:color="auto"/>
      </w:divBdr>
    </w:div>
    <w:div w:id="499928914">
      <w:bodyDiv w:val="1"/>
      <w:marLeft w:val="0"/>
      <w:marRight w:val="0"/>
      <w:marTop w:val="0"/>
      <w:marBottom w:val="0"/>
      <w:divBdr>
        <w:top w:val="none" w:sz="0" w:space="0" w:color="auto"/>
        <w:left w:val="none" w:sz="0" w:space="0" w:color="auto"/>
        <w:bottom w:val="none" w:sz="0" w:space="0" w:color="auto"/>
        <w:right w:val="none" w:sz="0" w:space="0" w:color="auto"/>
      </w:divBdr>
    </w:div>
    <w:div w:id="501547135">
      <w:bodyDiv w:val="1"/>
      <w:marLeft w:val="0"/>
      <w:marRight w:val="0"/>
      <w:marTop w:val="0"/>
      <w:marBottom w:val="0"/>
      <w:divBdr>
        <w:top w:val="none" w:sz="0" w:space="0" w:color="auto"/>
        <w:left w:val="none" w:sz="0" w:space="0" w:color="auto"/>
        <w:bottom w:val="none" w:sz="0" w:space="0" w:color="auto"/>
        <w:right w:val="none" w:sz="0" w:space="0" w:color="auto"/>
      </w:divBdr>
    </w:div>
    <w:div w:id="521477315">
      <w:bodyDiv w:val="1"/>
      <w:marLeft w:val="0"/>
      <w:marRight w:val="0"/>
      <w:marTop w:val="0"/>
      <w:marBottom w:val="0"/>
      <w:divBdr>
        <w:top w:val="none" w:sz="0" w:space="0" w:color="auto"/>
        <w:left w:val="none" w:sz="0" w:space="0" w:color="auto"/>
        <w:bottom w:val="none" w:sz="0" w:space="0" w:color="auto"/>
        <w:right w:val="none" w:sz="0" w:space="0" w:color="auto"/>
      </w:divBdr>
    </w:div>
    <w:div w:id="559249090">
      <w:bodyDiv w:val="1"/>
      <w:marLeft w:val="0"/>
      <w:marRight w:val="0"/>
      <w:marTop w:val="0"/>
      <w:marBottom w:val="0"/>
      <w:divBdr>
        <w:top w:val="none" w:sz="0" w:space="0" w:color="auto"/>
        <w:left w:val="none" w:sz="0" w:space="0" w:color="auto"/>
        <w:bottom w:val="none" w:sz="0" w:space="0" w:color="auto"/>
        <w:right w:val="none" w:sz="0" w:space="0" w:color="auto"/>
      </w:divBdr>
    </w:div>
    <w:div w:id="579289398">
      <w:bodyDiv w:val="1"/>
      <w:marLeft w:val="0"/>
      <w:marRight w:val="0"/>
      <w:marTop w:val="0"/>
      <w:marBottom w:val="0"/>
      <w:divBdr>
        <w:top w:val="none" w:sz="0" w:space="0" w:color="auto"/>
        <w:left w:val="none" w:sz="0" w:space="0" w:color="auto"/>
        <w:bottom w:val="none" w:sz="0" w:space="0" w:color="auto"/>
        <w:right w:val="none" w:sz="0" w:space="0" w:color="auto"/>
      </w:divBdr>
    </w:div>
    <w:div w:id="634142548">
      <w:bodyDiv w:val="1"/>
      <w:marLeft w:val="0"/>
      <w:marRight w:val="0"/>
      <w:marTop w:val="0"/>
      <w:marBottom w:val="0"/>
      <w:divBdr>
        <w:top w:val="none" w:sz="0" w:space="0" w:color="auto"/>
        <w:left w:val="none" w:sz="0" w:space="0" w:color="auto"/>
        <w:bottom w:val="none" w:sz="0" w:space="0" w:color="auto"/>
        <w:right w:val="none" w:sz="0" w:space="0" w:color="auto"/>
      </w:divBdr>
    </w:div>
    <w:div w:id="697197416">
      <w:bodyDiv w:val="1"/>
      <w:marLeft w:val="0"/>
      <w:marRight w:val="0"/>
      <w:marTop w:val="0"/>
      <w:marBottom w:val="0"/>
      <w:divBdr>
        <w:top w:val="none" w:sz="0" w:space="0" w:color="auto"/>
        <w:left w:val="none" w:sz="0" w:space="0" w:color="auto"/>
        <w:bottom w:val="none" w:sz="0" w:space="0" w:color="auto"/>
        <w:right w:val="none" w:sz="0" w:space="0" w:color="auto"/>
      </w:divBdr>
    </w:div>
    <w:div w:id="723411156">
      <w:bodyDiv w:val="1"/>
      <w:marLeft w:val="0"/>
      <w:marRight w:val="0"/>
      <w:marTop w:val="0"/>
      <w:marBottom w:val="0"/>
      <w:divBdr>
        <w:top w:val="none" w:sz="0" w:space="0" w:color="auto"/>
        <w:left w:val="none" w:sz="0" w:space="0" w:color="auto"/>
        <w:bottom w:val="none" w:sz="0" w:space="0" w:color="auto"/>
        <w:right w:val="none" w:sz="0" w:space="0" w:color="auto"/>
      </w:divBdr>
    </w:div>
    <w:div w:id="758449825">
      <w:bodyDiv w:val="1"/>
      <w:marLeft w:val="0"/>
      <w:marRight w:val="0"/>
      <w:marTop w:val="0"/>
      <w:marBottom w:val="0"/>
      <w:divBdr>
        <w:top w:val="none" w:sz="0" w:space="0" w:color="auto"/>
        <w:left w:val="none" w:sz="0" w:space="0" w:color="auto"/>
        <w:bottom w:val="none" w:sz="0" w:space="0" w:color="auto"/>
        <w:right w:val="none" w:sz="0" w:space="0" w:color="auto"/>
      </w:divBdr>
    </w:div>
    <w:div w:id="770322063">
      <w:bodyDiv w:val="1"/>
      <w:marLeft w:val="0"/>
      <w:marRight w:val="0"/>
      <w:marTop w:val="0"/>
      <w:marBottom w:val="0"/>
      <w:divBdr>
        <w:top w:val="none" w:sz="0" w:space="0" w:color="auto"/>
        <w:left w:val="none" w:sz="0" w:space="0" w:color="auto"/>
        <w:bottom w:val="none" w:sz="0" w:space="0" w:color="auto"/>
        <w:right w:val="none" w:sz="0" w:space="0" w:color="auto"/>
      </w:divBdr>
    </w:div>
    <w:div w:id="895701755">
      <w:bodyDiv w:val="1"/>
      <w:marLeft w:val="0"/>
      <w:marRight w:val="0"/>
      <w:marTop w:val="0"/>
      <w:marBottom w:val="0"/>
      <w:divBdr>
        <w:top w:val="none" w:sz="0" w:space="0" w:color="auto"/>
        <w:left w:val="none" w:sz="0" w:space="0" w:color="auto"/>
        <w:bottom w:val="none" w:sz="0" w:space="0" w:color="auto"/>
        <w:right w:val="none" w:sz="0" w:space="0" w:color="auto"/>
      </w:divBdr>
    </w:div>
    <w:div w:id="950861901">
      <w:bodyDiv w:val="1"/>
      <w:marLeft w:val="0"/>
      <w:marRight w:val="0"/>
      <w:marTop w:val="0"/>
      <w:marBottom w:val="0"/>
      <w:divBdr>
        <w:top w:val="none" w:sz="0" w:space="0" w:color="auto"/>
        <w:left w:val="none" w:sz="0" w:space="0" w:color="auto"/>
        <w:bottom w:val="none" w:sz="0" w:space="0" w:color="auto"/>
        <w:right w:val="none" w:sz="0" w:space="0" w:color="auto"/>
      </w:divBdr>
    </w:div>
    <w:div w:id="1094014728">
      <w:bodyDiv w:val="1"/>
      <w:marLeft w:val="0"/>
      <w:marRight w:val="0"/>
      <w:marTop w:val="0"/>
      <w:marBottom w:val="0"/>
      <w:divBdr>
        <w:top w:val="none" w:sz="0" w:space="0" w:color="auto"/>
        <w:left w:val="none" w:sz="0" w:space="0" w:color="auto"/>
        <w:bottom w:val="none" w:sz="0" w:space="0" w:color="auto"/>
        <w:right w:val="none" w:sz="0" w:space="0" w:color="auto"/>
      </w:divBdr>
    </w:div>
    <w:div w:id="1142305217">
      <w:bodyDiv w:val="1"/>
      <w:marLeft w:val="0"/>
      <w:marRight w:val="0"/>
      <w:marTop w:val="0"/>
      <w:marBottom w:val="0"/>
      <w:divBdr>
        <w:top w:val="none" w:sz="0" w:space="0" w:color="auto"/>
        <w:left w:val="none" w:sz="0" w:space="0" w:color="auto"/>
        <w:bottom w:val="none" w:sz="0" w:space="0" w:color="auto"/>
        <w:right w:val="none" w:sz="0" w:space="0" w:color="auto"/>
      </w:divBdr>
    </w:div>
    <w:div w:id="1142499029">
      <w:bodyDiv w:val="1"/>
      <w:marLeft w:val="0"/>
      <w:marRight w:val="0"/>
      <w:marTop w:val="0"/>
      <w:marBottom w:val="0"/>
      <w:divBdr>
        <w:top w:val="none" w:sz="0" w:space="0" w:color="auto"/>
        <w:left w:val="none" w:sz="0" w:space="0" w:color="auto"/>
        <w:bottom w:val="none" w:sz="0" w:space="0" w:color="auto"/>
        <w:right w:val="none" w:sz="0" w:space="0" w:color="auto"/>
      </w:divBdr>
    </w:div>
    <w:div w:id="1149976329">
      <w:bodyDiv w:val="1"/>
      <w:marLeft w:val="0"/>
      <w:marRight w:val="0"/>
      <w:marTop w:val="0"/>
      <w:marBottom w:val="0"/>
      <w:divBdr>
        <w:top w:val="none" w:sz="0" w:space="0" w:color="auto"/>
        <w:left w:val="none" w:sz="0" w:space="0" w:color="auto"/>
        <w:bottom w:val="none" w:sz="0" w:space="0" w:color="auto"/>
        <w:right w:val="none" w:sz="0" w:space="0" w:color="auto"/>
      </w:divBdr>
      <w:divsChild>
        <w:div w:id="307707947">
          <w:marLeft w:val="0"/>
          <w:marRight w:val="0"/>
          <w:marTop w:val="0"/>
          <w:marBottom w:val="0"/>
          <w:divBdr>
            <w:top w:val="none" w:sz="0" w:space="0" w:color="auto"/>
            <w:left w:val="none" w:sz="0" w:space="0" w:color="auto"/>
            <w:bottom w:val="none" w:sz="0" w:space="0" w:color="auto"/>
            <w:right w:val="none" w:sz="0" w:space="0" w:color="auto"/>
          </w:divBdr>
          <w:divsChild>
            <w:div w:id="1881819215">
              <w:marLeft w:val="0"/>
              <w:marRight w:val="0"/>
              <w:marTop w:val="0"/>
              <w:marBottom w:val="0"/>
              <w:divBdr>
                <w:top w:val="none" w:sz="0" w:space="0" w:color="auto"/>
                <w:left w:val="none" w:sz="0" w:space="0" w:color="auto"/>
                <w:bottom w:val="none" w:sz="0" w:space="0" w:color="auto"/>
                <w:right w:val="none" w:sz="0" w:space="0" w:color="auto"/>
              </w:divBdr>
              <w:divsChild>
                <w:div w:id="2253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95833">
      <w:bodyDiv w:val="1"/>
      <w:marLeft w:val="0"/>
      <w:marRight w:val="0"/>
      <w:marTop w:val="0"/>
      <w:marBottom w:val="0"/>
      <w:divBdr>
        <w:top w:val="none" w:sz="0" w:space="0" w:color="auto"/>
        <w:left w:val="none" w:sz="0" w:space="0" w:color="auto"/>
        <w:bottom w:val="none" w:sz="0" w:space="0" w:color="auto"/>
        <w:right w:val="none" w:sz="0" w:space="0" w:color="auto"/>
      </w:divBdr>
    </w:div>
    <w:div w:id="1181889860">
      <w:bodyDiv w:val="1"/>
      <w:marLeft w:val="0"/>
      <w:marRight w:val="0"/>
      <w:marTop w:val="0"/>
      <w:marBottom w:val="0"/>
      <w:divBdr>
        <w:top w:val="none" w:sz="0" w:space="0" w:color="auto"/>
        <w:left w:val="none" w:sz="0" w:space="0" w:color="auto"/>
        <w:bottom w:val="none" w:sz="0" w:space="0" w:color="auto"/>
        <w:right w:val="none" w:sz="0" w:space="0" w:color="auto"/>
      </w:divBdr>
      <w:divsChild>
        <w:div w:id="2092307842">
          <w:marLeft w:val="0"/>
          <w:marRight w:val="0"/>
          <w:marTop w:val="0"/>
          <w:marBottom w:val="0"/>
          <w:divBdr>
            <w:top w:val="none" w:sz="0" w:space="0" w:color="auto"/>
            <w:left w:val="none" w:sz="0" w:space="0" w:color="auto"/>
            <w:bottom w:val="none" w:sz="0" w:space="0" w:color="auto"/>
            <w:right w:val="none" w:sz="0" w:space="0" w:color="auto"/>
          </w:divBdr>
        </w:div>
        <w:div w:id="942224270">
          <w:marLeft w:val="0"/>
          <w:marRight w:val="0"/>
          <w:marTop w:val="0"/>
          <w:marBottom w:val="0"/>
          <w:divBdr>
            <w:top w:val="none" w:sz="0" w:space="0" w:color="auto"/>
            <w:left w:val="none" w:sz="0" w:space="0" w:color="auto"/>
            <w:bottom w:val="none" w:sz="0" w:space="0" w:color="auto"/>
            <w:right w:val="none" w:sz="0" w:space="0" w:color="auto"/>
          </w:divBdr>
        </w:div>
        <w:div w:id="1962568523">
          <w:marLeft w:val="0"/>
          <w:marRight w:val="0"/>
          <w:marTop w:val="0"/>
          <w:marBottom w:val="0"/>
          <w:divBdr>
            <w:top w:val="none" w:sz="0" w:space="0" w:color="auto"/>
            <w:left w:val="none" w:sz="0" w:space="0" w:color="auto"/>
            <w:bottom w:val="none" w:sz="0" w:space="0" w:color="auto"/>
            <w:right w:val="none" w:sz="0" w:space="0" w:color="auto"/>
          </w:divBdr>
        </w:div>
      </w:divsChild>
    </w:div>
    <w:div w:id="1215192548">
      <w:bodyDiv w:val="1"/>
      <w:marLeft w:val="0"/>
      <w:marRight w:val="0"/>
      <w:marTop w:val="0"/>
      <w:marBottom w:val="0"/>
      <w:divBdr>
        <w:top w:val="none" w:sz="0" w:space="0" w:color="auto"/>
        <w:left w:val="none" w:sz="0" w:space="0" w:color="auto"/>
        <w:bottom w:val="none" w:sz="0" w:space="0" w:color="auto"/>
        <w:right w:val="none" w:sz="0" w:space="0" w:color="auto"/>
      </w:divBdr>
      <w:divsChild>
        <w:div w:id="1834485056">
          <w:marLeft w:val="0"/>
          <w:marRight w:val="0"/>
          <w:marTop w:val="0"/>
          <w:marBottom w:val="0"/>
          <w:divBdr>
            <w:top w:val="none" w:sz="0" w:space="0" w:color="auto"/>
            <w:left w:val="none" w:sz="0" w:space="0" w:color="auto"/>
            <w:bottom w:val="none" w:sz="0" w:space="0" w:color="auto"/>
            <w:right w:val="none" w:sz="0" w:space="0" w:color="auto"/>
          </w:divBdr>
        </w:div>
        <w:div w:id="1996763799">
          <w:marLeft w:val="0"/>
          <w:marRight w:val="0"/>
          <w:marTop w:val="0"/>
          <w:marBottom w:val="0"/>
          <w:divBdr>
            <w:top w:val="none" w:sz="0" w:space="0" w:color="auto"/>
            <w:left w:val="none" w:sz="0" w:space="0" w:color="auto"/>
            <w:bottom w:val="none" w:sz="0" w:space="0" w:color="auto"/>
            <w:right w:val="none" w:sz="0" w:space="0" w:color="auto"/>
          </w:divBdr>
        </w:div>
        <w:div w:id="1934783587">
          <w:marLeft w:val="0"/>
          <w:marRight w:val="0"/>
          <w:marTop w:val="0"/>
          <w:marBottom w:val="0"/>
          <w:divBdr>
            <w:top w:val="none" w:sz="0" w:space="0" w:color="auto"/>
            <w:left w:val="none" w:sz="0" w:space="0" w:color="auto"/>
            <w:bottom w:val="none" w:sz="0" w:space="0" w:color="auto"/>
            <w:right w:val="none" w:sz="0" w:space="0" w:color="auto"/>
          </w:divBdr>
        </w:div>
        <w:div w:id="533421979">
          <w:marLeft w:val="0"/>
          <w:marRight w:val="0"/>
          <w:marTop w:val="0"/>
          <w:marBottom w:val="0"/>
          <w:divBdr>
            <w:top w:val="none" w:sz="0" w:space="0" w:color="auto"/>
            <w:left w:val="none" w:sz="0" w:space="0" w:color="auto"/>
            <w:bottom w:val="none" w:sz="0" w:space="0" w:color="auto"/>
            <w:right w:val="none" w:sz="0" w:space="0" w:color="auto"/>
          </w:divBdr>
        </w:div>
      </w:divsChild>
    </w:div>
    <w:div w:id="1288269909">
      <w:bodyDiv w:val="1"/>
      <w:marLeft w:val="0"/>
      <w:marRight w:val="0"/>
      <w:marTop w:val="0"/>
      <w:marBottom w:val="0"/>
      <w:divBdr>
        <w:top w:val="none" w:sz="0" w:space="0" w:color="auto"/>
        <w:left w:val="none" w:sz="0" w:space="0" w:color="auto"/>
        <w:bottom w:val="none" w:sz="0" w:space="0" w:color="auto"/>
        <w:right w:val="none" w:sz="0" w:space="0" w:color="auto"/>
      </w:divBdr>
    </w:div>
    <w:div w:id="1370836697">
      <w:bodyDiv w:val="1"/>
      <w:marLeft w:val="0"/>
      <w:marRight w:val="0"/>
      <w:marTop w:val="0"/>
      <w:marBottom w:val="0"/>
      <w:divBdr>
        <w:top w:val="none" w:sz="0" w:space="0" w:color="auto"/>
        <w:left w:val="none" w:sz="0" w:space="0" w:color="auto"/>
        <w:bottom w:val="none" w:sz="0" w:space="0" w:color="auto"/>
        <w:right w:val="none" w:sz="0" w:space="0" w:color="auto"/>
      </w:divBdr>
    </w:div>
    <w:div w:id="1395422725">
      <w:bodyDiv w:val="1"/>
      <w:marLeft w:val="0"/>
      <w:marRight w:val="0"/>
      <w:marTop w:val="0"/>
      <w:marBottom w:val="0"/>
      <w:divBdr>
        <w:top w:val="none" w:sz="0" w:space="0" w:color="auto"/>
        <w:left w:val="none" w:sz="0" w:space="0" w:color="auto"/>
        <w:bottom w:val="none" w:sz="0" w:space="0" w:color="auto"/>
        <w:right w:val="none" w:sz="0" w:space="0" w:color="auto"/>
      </w:divBdr>
    </w:div>
    <w:div w:id="1441990992">
      <w:bodyDiv w:val="1"/>
      <w:marLeft w:val="0"/>
      <w:marRight w:val="0"/>
      <w:marTop w:val="0"/>
      <w:marBottom w:val="0"/>
      <w:divBdr>
        <w:top w:val="none" w:sz="0" w:space="0" w:color="auto"/>
        <w:left w:val="none" w:sz="0" w:space="0" w:color="auto"/>
        <w:bottom w:val="none" w:sz="0" w:space="0" w:color="auto"/>
        <w:right w:val="none" w:sz="0" w:space="0" w:color="auto"/>
      </w:divBdr>
    </w:div>
    <w:div w:id="1636716734">
      <w:bodyDiv w:val="1"/>
      <w:marLeft w:val="0"/>
      <w:marRight w:val="0"/>
      <w:marTop w:val="0"/>
      <w:marBottom w:val="0"/>
      <w:divBdr>
        <w:top w:val="none" w:sz="0" w:space="0" w:color="auto"/>
        <w:left w:val="none" w:sz="0" w:space="0" w:color="auto"/>
        <w:bottom w:val="none" w:sz="0" w:space="0" w:color="auto"/>
        <w:right w:val="none" w:sz="0" w:space="0" w:color="auto"/>
      </w:divBdr>
    </w:div>
    <w:div w:id="1662150191">
      <w:bodyDiv w:val="1"/>
      <w:marLeft w:val="0"/>
      <w:marRight w:val="0"/>
      <w:marTop w:val="0"/>
      <w:marBottom w:val="0"/>
      <w:divBdr>
        <w:top w:val="none" w:sz="0" w:space="0" w:color="auto"/>
        <w:left w:val="none" w:sz="0" w:space="0" w:color="auto"/>
        <w:bottom w:val="none" w:sz="0" w:space="0" w:color="auto"/>
        <w:right w:val="none" w:sz="0" w:space="0" w:color="auto"/>
      </w:divBdr>
    </w:div>
    <w:div w:id="1686327479">
      <w:bodyDiv w:val="1"/>
      <w:marLeft w:val="0"/>
      <w:marRight w:val="0"/>
      <w:marTop w:val="0"/>
      <w:marBottom w:val="0"/>
      <w:divBdr>
        <w:top w:val="none" w:sz="0" w:space="0" w:color="auto"/>
        <w:left w:val="none" w:sz="0" w:space="0" w:color="auto"/>
        <w:bottom w:val="none" w:sz="0" w:space="0" w:color="auto"/>
        <w:right w:val="none" w:sz="0" w:space="0" w:color="auto"/>
      </w:divBdr>
    </w:div>
    <w:div w:id="1724140535">
      <w:bodyDiv w:val="1"/>
      <w:marLeft w:val="0"/>
      <w:marRight w:val="0"/>
      <w:marTop w:val="0"/>
      <w:marBottom w:val="0"/>
      <w:divBdr>
        <w:top w:val="none" w:sz="0" w:space="0" w:color="auto"/>
        <w:left w:val="none" w:sz="0" w:space="0" w:color="auto"/>
        <w:bottom w:val="none" w:sz="0" w:space="0" w:color="auto"/>
        <w:right w:val="none" w:sz="0" w:space="0" w:color="auto"/>
      </w:divBdr>
    </w:div>
    <w:div w:id="1730571377">
      <w:bodyDiv w:val="1"/>
      <w:marLeft w:val="0"/>
      <w:marRight w:val="0"/>
      <w:marTop w:val="0"/>
      <w:marBottom w:val="0"/>
      <w:divBdr>
        <w:top w:val="none" w:sz="0" w:space="0" w:color="auto"/>
        <w:left w:val="none" w:sz="0" w:space="0" w:color="auto"/>
        <w:bottom w:val="none" w:sz="0" w:space="0" w:color="auto"/>
        <w:right w:val="none" w:sz="0" w:space="0" w:color="auto"/>
      </w:divBdr>
    </w:div>
    <w:div w:id="1751073335">
      <w:bodyDiv w:val="1"/>
      <w:marLeft w:val="0"/>
      <w:marRight w:val="0"/>
      <w:marTop w:val="0"/>
      <w:marBottom w:val="0"/>
      <w:divBdr>
        <w:top w:val="none" w:sz="0" w:space="0" w:color="auto"/>
        <w:left w:val="none" w:sz="0" w:space="0" w:color="auto"/>
        <w:bottom w:val="none" w:sz="0" w:space="0" w:color="auto"/>
        <w:right w:val="none" w:sz="0" w:space="0" w:color="auto"/>
      </w:divBdr>
    </w:div>
    <w:div w:id="1808206843">
      <w:bodyDiv w:val="1"/>
      <w:marLeft w:val="0"/>
      <w:marRight w:val="0"/>
      <w:marTop w:val="0"/>
      <w:marBottom w:val="0"/>
      <w:divBdr>
        <w:top w:val="none" w:sz="0" w:space="0" w:color="auto"/>
        <w:left w:val="none" w:sz="0" w:space="0" w:color="auto"/>
        <w:bottom w:val="none" w:sz="0" w:space="0" w:color="auto"/>
        <w:right w:val="none" w:sz="0" w:space="0" w:color="auto"/>
      </w:divBdr>
    </w:div>
    <w:div w:id="1818255760">
      <w:bodyDiv w:val="1"/>
      <w:marLeft w:val="0"/>
      <w:marRight w:val="0"/>
      <w:marTop w:val="0"/>
      <w:marBottom w:val="0"/>
      <w:divBdr>
        <w:top w:val="none" w:sz="0" w:space="0" w:color="auto"/>
        <w:left w:val="none" w:sz="0" w:space="0" w:color="auto"/>
        <w:bottom w:val="none" w:sz="0" w:space="0" w:color="auto"/>
        <w:right w:val="none" w:sz="0" w:space="0" w:color="auto"/>
      </w:divBdr>
    </w:div>
    <w:div w:id="1851413767">
      <w:bodyDiv w:val="1"/>
      <w:marLeft w:val="0"/>
      <w:marRight w:val="0"/>
      <w:marTop w:val="0"/>
      <w:marBottom w:val="0"/>
      <w:divBdr>
        <w:top w:val="none" w:sz="0" w:space="0" w:color="auto"/>
        <w:left w:val="none" w:sz="0" w:space="0" w:color="auto"/>
        <w:bottom w:val="none" w:sz="0" w:space="0" w:color="auto"/>
        <w:right w:val="none" w:sz="0" w:space="0" w:color="auto"/>
      </w:divBdr>
    </w:div>
    <w:div w:id="1863663314">
      <w:bodyDiv w:val="1"/>
      <w:marLeft w:val="0"/>
      <w:marRight w:val="0"/>
      <w:marTop w:val="0"/>
      <w:marBottom w:val="0"/>
      <w:divBdr>
        <w:top w:val="none" w:sz="0" w:space="0" w:color="auto"/>
        <w:left w:val="none" w:sz="0" w:space="0" w:color="auto"/>
        <w:bottom w:val="none" w:sz="0" w:space="0" w:color="auto"/>
        <w:right w:val="none" w:sz="0" w:space="0" w:color="auto"/>
      </w:divBdr>
    </w:div>
    <w:div w:id="1863736839">
      <w:bodyDiv w:val="1"/>
      <w:marLeft w:val="0"/>
      <w:marRight w:val="0"/>
      <w:marTop w:val="0"/>
      <w:marBottom w:val="0"/>
      <w:divBdr>
        <w:top w:val="none" w:sz="0" w:space="0" w:color="auto"/>
        <w:left w:val="none" w:sz="0" w:space="0" w:color="auto"/>
        <w:bottom w:val="none" w:sz="0" w:space="0" w:color="auto"/>
        <w:right w:val="none" w:sz="0" w:space="0" w:color="auto"/>
      </w:divBdr>
      <w:divsChild>
        <w:div w:id="1990939072">
          <w:marLeft w:val="0"/>
          <w:marRight w:val="0"/>
          <w:marTop w:val="0"/>
          <w:marBottom w:val="0"/>
          <w:divBdr>
            <w:top w:val="none" w:sz="0" w:space="0" w:color="auto"/>
            <w:left w:val="none" w:sz="0" w:space="0" w:color="auto"/>
            <w:bottom w:val="none" w:sz="0" w:space="0" w:color="auto"/>
            <w:right w:val="none" w:sz="0" w:space="0" w:color="auto"/>
          </w:divBdr>
        </w:div>
        <w:div w:id="1586914177">
          <w:marLeft w:val="0"/>
          <w:marRight w:val="0"/>
          <w:marTop w:val="0"/>
          <w:marBottom w:val="0"/>
          <w:divBdr>
            <w:top w:val="none" w:sz="0" w:space="0" w:color="auto"/>
            <w:left w:val="none" w:sz="0" w:space="0" w:color="auto"/>
            <w:bottom w:val="none" w:sz="0" w:space="0" w:color="auto"/>
            <w:right w:val="none" w:sz="0" w:space="0" w:color="auto"/>
          </w:divBdr>
        </w:div>
      </w:divsChild>
    </w:div>
    <w:div w:id="1890922997">
      <w:bodyDiv w:val="1"/>
      <w:marLeft w:val="0"/>
      <w:marRight w:val="0"/>
      <w:marTop w:val="0"/>
      <w:marBottom w:val="0"/>
      <w:divBdr>
        <w:top w:val="none" w:sz="0" w:space="0" w:color="auto"/>
        <w:left w:val="none" w:sz="0" w:space="0" w:color="auto"/>
        <w:bottom w:val="none" w:sz="0" w:space="0" w:color="auto"/>
        <w:right w:val="none" w:sz="0" w:space="0" w:color="auto"/>
      </w:divBdr>
    </w:div>
    <w:div w:id="1961379458">
      <w:bodyDiv w:val="1"/>
      <w:marLeft w:val="0"/>
      <w:marRight w:val="0"/>
      <w:marTop w:val="0"/>
      <w:marBottom w:val="0"/>
      <w:divBdr>
        <w:top w:val="none" w:sz="0" w:space="0" w:color="auto"/>
        <w:left w:val="none" w:sz="0" w:space="0" w:color="auto"/>
        <w:bottom w:val="none" w:sz="0" w:space="0" w:color="auto"/>
        <w:right w:val="none" w:sz="0" w:space="0" w:color="auto"/>
      </w:divBdr>
      <w:divsChild>
        <w:div w:id="1239051317">
          <w:marLeft w:val="0"/>
          <w:marRight w:val="0"/>
          <w:marTop w:val="0"/>
          <w:marBottom w:val="0"/>
          <w:divBdr>
            <w:top w:val="none" w:sz="0" w:space="0" w:color="auto"/>
            <w:left w:val="none" w:sz="0" w:space="0" w:color="auto"/>
            <w:bottom w:val="none" w:sz="0" w:space="0" w:color="auto"/>
            <w:right w:val="none" w:sz="0" w:space="0" w:color="auto"/>
          </w:divBdr>
        </w:div>
        <w:div w:id="1241670942">
          <w:marLeft w:val="0"/>
          <w:marRight w:val="0"/>
          <w:marTop w:val="0"/>
          <w:marBottom w:val="0"/>
          <w:divBdr>
            <w:top w:val="none" w:sz="0" w:space="0" w:color="auto"/>
            <w:left w:val="none" w:sz="0" w:space="0" w:color="auto"/>
            <w:bottom w:val="none" w:sz="0" w:space="0" w:color="auto"/>
            <w:right w:val="none" w:sz="0" w:space="0" w:color="auto"/>
          </w:divBdr>
        </w:div>
        <w:div w:id="1321229124">
          <w:marLeft w:val="0"/>
          <w:marRight w:val="0"/>
          <w:marTop w:val="0"/>
          <w:marBottom w:val="0"/>
          <w:divBdr>
            <w:top w:val="none" w:sz="0" w:space="0" w:color="auto"/>
            <w:left w:val="none" w:sz="0" w:space="0" w:color="auto"/>
            <w:bottom w:val="none" w:sz="0" w:space="0" w:color="auto"/>
            <w:right w:val="none" w:sz="0" w:space="0" w:color="auto"/>
          </w:divBdr>
        </w:div>
        <w:div w:id="1492866970">
          <w:marLeft w:val="0"/>
          <w:marRight w:val="0"/>
          <w:marTop w:val="0"/>
          <w:marBottom w:val="0"/>
          <w:divBdr>
            <w:top w:val="none" w:sz="0" w:space="0" w:color="auto"/>
            <w:left w:val="none" w:sz="0" w:space="0" w:color="auto"/>
            <w:bottom w:val="none" w:sz="0" w:space="0" w:color="auto"/>
            <w:right w:val="none" w:sz="0" w:space="0" w:color="auto"/>
          </w:divBdr>
        </w:div>
        <w:div w:id="1607272558">
          <w:marLeft w:val="0"/>
          <w:marRight w:val="0"/>
          <w:marTop w:val="0"/>
          <w:marBottom w:val="0"/>
          <w:divBdr>
            <w:top w:val="none" w:sz="0" w:space="0" w:color="auto"/>
            <w:left w:val="none" w:sz="0" w:space="0" w:color="auto"/>
            <w:bottom w:val="none" w:sz="0" w:space="0" w:color="auto"/>
            <w:right w:val="none" w:sz="0" w:space="0" w:color="auto"/>
          </w:divBdr>
        </w:div>
      </w:divsChild>
    </w:div>
    <w:div w:id="1967926159">
      <w:bodyDiv w:val="1"/>
      <w:marLeft w:val="0"/>
      <w:marRight w:val="0"/>
      <w:marTop w:val="0"/>
      <w:marBottom w:val="0"/>
      <w:divBdr>
        <w:top w:val="none" w:sz="0" w:space="0" w:color="auto"/>
        <w:left w:val="none" w:sz="0" w:space="0" w:color="auto"/>
        <w:bottom w:val="none" w:sz="0" w:space="0" w:color="auto"/>
        <w:right w:val="none" w:sz="0" w:space="0" w:color="auto"/>
      </w:divBdr>
    </w:div>
    <w:div w:id="2005429477">
      <w:bodyDiv w:val="1"/>
      <w:marLeft w:val="0"/>
      <w:marRight w:val="0"/>
      <w:marTop w:val="0"/>
      <w:marBottom w:val="0"/>
      <w:divBdr>
        <w:top w:val="none" w:sz="0" w:space="0" w:color="auto"/>
        <w:left w:val="none" w:sz="0" w:space="0" w:color="auto"/>
        <w:bottom w:val="none" w:sz="0" w:space="0" w:color="auto"/>
        <w:right w:val="none" w:sz="0" w:space="0" w:color="auto"/>
      </w:divBdr>
    </w:div>
    <w:div w:id="2044088290">
      <w:bodyDiv w:val="1"/>
      <w:marLeft w:val="0"/>
      <w:marRight w:val="0"/>
      <w:marTop w:val="0"/>
      <w:marBottom w:val="0"/>
      <w:divBdr>
        <w:top w:val="none" w:sz="0" w:space="0" w:color="auto"/>
        <w:left w:val="none" w:sz="0" w:space="0" w:color="auto"/>
        <w:bottom w:val="none" w:sz="0" w:space="0" w:color="auto"/>
        <w:right w:val="none" w:sz="0" w:space="0" w:color="auto"/>
      </w:divBdr>
      <w:divsChild>
        <w:div w:id="24721671">
          <w:marLeft w:val="0"/>
          <w:marRight w:val="0"/>
          <w:marTop w:val="0"/>
          <w:marBottom w:val="0"/>
          <w:divBdr>
            <w:top w:val="none" w:sz="0" w:space="0" w:color="auto"/>
            <w:left w:val="none" w:sz="0" w:space="0" w:color="auto"/>
            <w:bottom w:val="none" w:sz="0" w:space="0" w:color="auto"/>
            <w:right w:val="none" w:sz="0" w:space="0" w:color="auto"/>
          </w:divBdr>
        </w:div>
        <w:div w:id="1447390231">
          <w:marLeft w:val="0"/>
          <w:marRight w:val="0"/>
          <w:marTop w:val="0"/>
          <w:marBottom w:val="0"/>
          <w:divBdr>
            <w:top w:val="none" w:sz="0" w:space="0" w:color="auto"/>
            <w:left w:val="none" w:sz="0" w:space="0" w:color="auto"/>
            <w:bottom w:val="none" w:sz="0" w:space="0" w:color="auto"/>
            <w:right w:val="none" w:sz="0" w:space="0" w:color="auto"/>
          </w:divBdr>
        </w:div>
        <w:div w:id="1166435691">
          <w:marLeft w:val="0"/>
          <w:marRight w:val="0"/>
          <w:marTop w:val="0"/>
          <w:marBottom w:val="0"/>
          <w:divBdr>
            <w:top w:val="none" w:sz="0" w:space="0" w:color="auto"/>
            <w:left w:val="none" w:sz="0" w:space="0" w:color="auto"/>
            <w:bottom w:val="none" w:sz="0" w:space="0" w:color="auto"/>
            <w:right w:val="none" w:sz="0" w:space="0" w:color="auto"/>
          </w:divBdr>
        </w:div>
        <w:div w:id="1490319915">
          <w:marLeft w:val="0"/>
          <w:marRight w:val="0"/>
          <w:marTop w:val="0"/>
          <w:marBottom w:val="0"/>
          <w:divBdr>
            <w:top w:val="none" w:sz="0" w:space="0" w:color="auto"/>
            <w:left w:val="none" w:sz="0" w:space="0" w:color="auto"/>
            <w:bottom w:val="none" w:sz="0" w:space="0" w:color="auto"/>
            <w:right w:val="none" w:sz="0" w:space="0" w:color="auto"/>
          </w:divBdr>
        </w:div>
      </w:divsChild>
    </w:div>
    <w:div w:id="2076194986">
      <w:bodyDiv w:val="1"/>
      <w:marLeft w:val="0"/>
      <w:marRight w:val="0"/>
      <w:marTop w:val="0"/>
      <w:marBottom w:val="0"/>
      <w:divBdr>
        <w:top w:val="none" w:sz="0" w:space="0" w:color="auto"/>
        <w:left w:val="none" w:sz="0" w:space="0" w:color="auto"/>
        <w:bottom w:val="none" w:sz="0" w:space="0" w:color="auto"/>
        <w:right w:val="none" w:sz="0" w:space="0" w:color="auto"/>
      </w:divBdr>
    </w:div>
    <w:div w:id="2097746804">
      <w:bodyDiv w:val="1"/>
      <w:marLeft w:val="0"/>
      <w:marRight w:val="0"/>
      <w:marTop w:val="0"/>
      <w:marBottom w:val="0"/>
      <w:divBdr>
        <w:top w:val="none" w:sz="0" w:space="0" w:color="auto"/>
        <w:left w:val="none" w:sz="0" w:space="0" w:color="auto"/>
        <w:bottom w:val="none" w:sz="0" w:space="0" w:color="auto"/>
        <w:right w:val="none" w:sz="0" w:space="0" w:color="auto"/>
      </w:divBdr>
    </w:div>
    <w:div w:id="210379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ec.europa.eu/social/main.jsp?catId=1428&amp;langId=fr" TargetMode="External"/><Relationship Id="rId26" Type="http://schemas.openxmlformats.org/officeDocument/2006/relationships/image" Target="media/image6.png"/><Relationship Id="rId39" Type="http://schemas.openxmlformats.org/officeDocument/2006/relationships/theme" Target="theme/theme1.xml"/><Relationship Id="rId21" Type="http://schemas.microsoft.com/office/2011/relationships/commentsExtended" Target="commentsExtended.xml"/><Relationship Id="rId34" Type="http://schemas.openxmlformats.org/officeDocument/2006/relationships/chart" Target="charts/chart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c.europa.eu/social/BlobServlet?docId=24921&amp;langId=en" TargetMode="External"/><Relationship Id="rId25" Type="http://schemas.openxmlformats.org/officeDocument/2006/relationships/image" Target="media/image5.jpeg"/><Relationship Id="rId33" Type="http://schemas.openxmlformats.org/officeDocument/2006/relationships/hyperlink" Target="https://ec.europa.eu/eurostat/statistics-explained/index.php?title=Glossary:Percentage_point"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omments" Target="comments.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mi-is.be/fr/themes/lutte-contre-la-pauvrete/pauvrete-et-familles/pauvrete-infantile/european-child-guarantee" TargetMode="External"/><Relationship Id="rId32" Type="http://schemas.openxmlformats.org/officeDocument/2006/relationships/hyperlink" Target="https://ec.europa.eu/eurostat/statistics-explained/index.php?title=Glossary:At_risk_of_poverty_or_social_exclusion_(AROPE)"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microsoft.com/office/2018/08/relationships/commentsExtensible" Target="commentsExtensible.xml"/><Relationship Id="rId28" Type="http://schemas.openxmlformats.org/officeDocument/2006/relationships/image" Target="media/image8.png"/><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ec.europa.eu/eurostat/statistics-explained/index.php?title=Glossary:European_Union_(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eurostat/statistics-explained/index.php?title=Glossary:At_risk_of_poverty_or_social_exclusion_(AROPE)" TargetMode="External"/><Relationship Id="rId22" Type="http://schemas.microsoft.com/office/2016/09/relationships/commentsIds" Target="commentsIds.xm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urostat/databrowser/view/ILC_PEPS01N__custom_6864718/bookmark/table?lang=en&amp;bookmarkId=bfdfcf6a-fe07-4d9f-830b-0b9125c41bbf" TargetMode="External"/><Relationship Id="rId3" Type="http://schemas.openxmlformats.org/officeDocument/2006/relationships/hyperlink" Target="https://ec.europa.eu/social/main.jsp?catId=1428&amp;langId=en" TargetMode="External"/><Relationship Id="rId7" Type="http://schemas.openxmlformats.org/officeDocument/2006/relationships/hyperlink" Target="https://ec.europa.eu/eurostat/web/products-eurostat-news/-/ddn-20230927-1?etrans=fr" TargetMode="External"/><Relationship Id="rId2" Type="http://schemas.openxmlformats.org/officeDocument/2006/relationships/hyperlink" Target="https://ec.europa.eu/social/main.jsp?catId=1428&amp;langId=fr" TargetMode="External"/><Relationship Id="rId1" Type="http://schemas.openxmlformats.org/officeDocument/2006/relationships/hyperlink" Target="https://ec.europa.eu/eurostat/statistics-explained/index.php?title=Category:Living_conditions_glossary" TargetMode="External"/><Relationship Id="rId6" Type="http://schemas.openxmlformats.org/officeDocument/2006/relationships/hyperlink" Target="https://statbel.fgov.be/fr/nouvelles/transmission-intergenerationnelle-de-la-pauvrete-ou-comment-les-conditions-de-vie-dans" TargetMode="External"/><Relationship Id="rId5" Type="http://schemas.openxmlformats.org/officeDocument/2006/relationships/hyperlink" Target="https://statbel.fgov.be/fr/themes/menages/pauvrete-et-conditions-de-vie/risque-de-pauvrete-ou-dexclusion-sociale" TargetMode="External"/><Relationship Id="rId4" Type="http://schemas.openxmlformats.org/officeDocument/2006/relationships/hyperlink" Target="https://www.mi-is.be/fr/nouvelles/nouvel-appel-projets-lutte-contre-la-pauvrete-infantil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vanholme_virginie\Downloads\AROPEChildren_2022_09%2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Enfants menacés de pauvreté ou d'exclusion sociale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tx2"/>
              </a:solidFill>
              <a:ln>
                <a:solidFill>
                  <a:schemeClr val="tx2"/>
                </a:solidFill>
              </a:ln>
              <a:effectLst/>
            </c:spPr>
            <c:extLst>
              <c:ext xmlns:c16="http://schemas.microsoft.com/office/drawing/2014/chart" uri="{C3380CC4-5D6E-409C-BE32-E72D297353CC}">
                <c16:uniqueId val="{00000001-68C8-42AA-AD3C-237F533BC13E}"/>
              </c:ext>
            </c:extLst>
          </c:dPt>
          <c:dPt>
            <c:idx val="18"/>
            <c:invertIfNegative val="0"/>
            <c:bubble3D val="0"/>
            <c:spPr>
              <a:solidFill>
                <a:srgbClr val="C00000"/>
              </a:solidFill>
              <a:ln>
                <a:solidFill>
                  <a:srgbClr val="C00000"/>
                </a:solidFill>
              </a:ln>
              <a:effectLst/>
            </c:spPr>
            <c:extLst>
              <c:ext xmlns:c16="http://schemas.microsoft.com/office/drawing/2014/chart" uri="{C3380CC4-5D6E-409C-BE32-E72D297353CC}">
                <c16:uniqueId val="{00000003-68C8-42AA-AD3C-237F533BC13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Infographic!$C$11:$C$29</c:f>
              <c:strCache>
                <c:ptCount val="19"/>
                <c:pt idx="0">
                  <c:v>EU</c:v>
                </c:pt>
                <c:pt idx="2">
                  <c:v>Romania</c:v>
                </c:pt>
                <c:pt idx="3">
                  <c:v>Bulgaria</c:v>
                </c:pt>
                <c:pt idx="4">
                  <c:v>Spain</c:v>
                </c:pt>
                <c:pt idx="5">
                  <c:v>Italy</c:v>
                </c:pt>
                <c:pt idx="6">
                  <c:v>Greece</c:v>
                </c:pt>
                <c:pt idx="7">
                  <c:v>France (¹)</c:v>
                </c:pt>
                <c:pt idx="8">
                  <c:v>Slovakia</c:v>
                </c:pt>
                <c:pt idx="9">
                  <c:v>Germany </c:v>
                </c:pt>
                <c:pt idx="10">
                  <c:v>Luxembourg</c:v>
                </c:pt>
                <c:pt idx="11">
                  <c:v>Malta</c:v>
                </c:pt>
                <c:pt idx="12">
                  <c:v>Ireland</c:v>
                </c:pt>
                <c:pt idx="13">
                  <c:v>Lithuania</c:v>
                </c:pt>
                <c:pt idx="14">
                  <c:v>Austria</c:v>
                </c:pt>
                <c:pt idx="15">
                  <c:v>Portugal</c:v>
                </c:pt>
                <c:pt idx="16">
                  <c:v>Sweden</c:v>
                </c:pt>
                <c:pt idx="17">
                  <c:v>Latvia</c:v>
                </c:pt>
                <c:pt idx="18">
                  <c:v>Belgium</c:v>
                </c:pt>
              </c:strCache>
            </c:strRef>
          </c:cat>
          <c:val>
            <c:numRef>
              <c:f>Infographic!$D$11:$D$29</c:f>
              <c:numCache>
                <c:formatCode>General</c:formatCode>
                <c:ptCount val="19"/>
                <c:pt idx="0">
                  <c:v>24.7</c:v>
                </c:pt>
                <c:pt idx="2" formatCode="#,##0.0_i">
                  <c:v>41.5</c:v>
                </c:pt>
                <c:pt idx="3" formatCode="#,##0.0_i">
                  <c:v>33.9</c:v>
                </c:pt>
                <c:pt idx="4" formatCode="#,##0.0_i">
                  <c:v>32.200000000000003</c:v>
                </c:pt>
                <c:pt idx="5" formatCode="#,##0.0_i">
                  <c:v>28.5</c:v>
                </c:pt>
                <c:pt idx="6" formatCode="#,##0.0_i">
                  <c:v>28.1</c:v>
                </c:pt>
                <c:pt idx="7" formatCode="#,##0.0_i">
                  <c:v>27.4</c:v>
                </c:pt>
                <c:pt idx="8" formatCode="#,##0.0_i">
                  <c:v>24.7</c:v>
                </c:pt>
                <c:pt idx="9" formatCode="#,##0.0_i">
                  <c:v>24</c:v>
                </c:pt>
                <c:pt idx="10" formatCode="#,##0.0_i">
                  <c:v>24</c:v>
                </c:pt>
                <c:pt idx="11" formatCode="#,##0.0_i">
                  <c:v>23.1</c:v>
                </c:pt>
                <c:pt idx="12" formatCode="#,##0.0_i">
                  <c:v>22.7</c:v>
                </c:pt>
                <c:pt idx="13" formatCode="#,##0.0_i">
                  <c:v>22.4</c:v>
                </c:pt>
                <c:pt idx="14" formatCode="#,##0.0_i">
                  <c:v>21.6</c:v>
                </c:pt>
                <c:pt idx="15" formatCode="#,##0.0_i">
                  <c:v>20.7</c:v>
                </c:pt>
                <c:pt idx="16" formatCode="#,##0.0_i">
                  <c:v>19.899999999999999</c:v>
                </c:pt>
                <c:pt idx="17" formatCode="#,##0.0_i">
                  <c:v>19.8</c:v>
                </c:pt>
                <c:pt idx="18" formatCode="#,##0.0_i">
                  <c:v>19.600000000000001</c:v>
                </c:pt>
              </c:numCache>
            </c:numRef>
          </c:val>
          <c:extLst>
            <c:ext xmlns:c16="http://schemas.microsoft.com/office/drawing/2014/chart" uri="{C3380CC4-5D6E-409C-BE32-E72D297353CC}">
              <c16:uniqueId val="{00000004-68C8-42AA-AD3C-237F533BC13E}"/>
            </c:ext>
          </c:extLst>
        </c:ser>
        <c:dLbls>
          <c:showLegendKey val="0"/>
          <c:showVal val="0"/>
          <c:showCatName val="0"/>
          <c:showSerName val="0"/>
          <c:showPercent val="0"/>
          <c:showBubbleSize val="0"/>
        </c:dLbls>
        <c:gapWidth val="219"/>
        <c:overlap val="-27"/>
        <c:axId val="1698681551"/>
        <c:axId val="1354230463"/>
      </c:barChart>
      <c:catAx>
        <c:axId val="16986815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54230463"/>
        <c:crosses val="autoZero"/>
        <c:auto val="1"/>
        <c:lblAlgn val="ctr"/>
        <c:lblOffset val="100"/>
        <c:noMultiLvlLbl val="0"/>
      </c:catAx>
      <c:valAx>
        <c:axId val="13542304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69868155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BPEU">
      <a:dk1>
        <a:sysClr val="windowText" lastClr="000000"/>
      </a:dk1>
      <a:lt1>
        <a:sysClr val="window" lastClr="FFFFFF"/>
      </a:lt1>
      <a:dk2>
        <a:srgbClr val="000000"/>
      </a:dk2>
      <a:lt2>
        <a:srgbClr val="FFFFFF"/>
      </a:lt2>
      <a:accent1>
        <a:srgbClr val="003399"/>
      </a:accent1>
      <a:accent2>
        <a:srgbClr val="FFE900"/>
      </a:accent2>
      <a:accent3>
        <a:srgbClr val="000000"/>
      </a:accent3>
      <a:accent4>
        <a:srgbClr val="F60000"/>
      </a:accent4>
      <a:accent5>
        <a:srgbClr val="FFFFFF"/>
      </a:accent5>
      <a:accent6>
        <a:srgbClr val="FFFFFF"/>
      </a:accent6>
      <a:hlink>
        <a:srgbClr val="3B7CFF"/>
      </a:hlink>
      <a:folHlink>
        <a:srgbClr val="3B7C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816123DF7324418C51D6FAEF2E0F14" ma:contentTypeVersion="17" ma:contentTypeDescription="Een nieuw document maken." ma:contentTypeScope="" ma:versionID="e28896d9657e0e1e5cc50ed6ff2df206">
  <xsd:schema xmlns:xsd="http://www.w3.org/2001/XMLSchema" xmlns:xs="http://www.w3.org/2001/XMLSchema" xmlns:p="http://schemas.microsoft.com/office/2006/metadata/properties" xmlns:ns2="03127532-95ae-4059-a509-2675320f3366" xmlns:ns3="b5bb27c0-a588-4c79-9583-055ae82bd472" targetNamespace="http://schemas.microsoft.com/office/2006/metadata/properties" ma:root="true" ma:fieldsID="669105b22f0c4be594f6749752b98dea" ns2:_="" ns3:_="">
    <xsd:import namespace="03127532-95ae-4059-a509-2675320f3366"/>
    <xsd:import namespace="b5bb27c0-a588-4c79-9583-055ae82bd472"/>
    <xsd:element name="properties">
      <xsd:complexType>
        <xsd:sequence>
          <xsd:element name="documentManagement">
            <xsd:complexType>
              <xsd:all>
                <xsd:element ref="ns2:p5e7a70900b24fdf9bcfb9b5fc846c60" minOccurs="0"/>
                <xsd:element ref="ns2:TaxCatchAll" minOccurs="0"/>
                <xsd:element ref="ns2:TaxCatchAllLabel" minOccurs="0"/>
                <xsd:element ref="ns2:ToBeArchive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3:MediaServiceObjectDetectorVersion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27532-95ae-4059-a509-2675320f3366" elementFormDefault="qualified">
    <xsd:import namespace="http://schemas.microsoft.com/office/2006/documentManagement/types"/>
    <xsd:import namespace="http://schemas.microsoft.com/office/infopath/2007/PartnerControls"/>
    <xsd:element name="p5e7a70900b24fdf9bcfb9b5fc846c60" ma:index="8" nillable="true" ma:taxonomy="true" ma:internalName="p5e7a70900b24fdf9bcfb9b5fc846c60" ma:taxonomyFieldName="ArchiveCode" ma:displayName="Archive code" ma:default="" ma:fieldId="{95e7a709-00b2-4fdf-9bcf-b9b5fc846c60}" ma:sspId="8710b318-ea48-4423-a308-0e87359dff93" ma:termSetId="eca26591-3e39-4461-87f0-273b620e323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b3f3baa-408e-4c85-9c4d-f36d094f850a}" ma:internalName="TaxCatchAll" ma:showField="CatchAllData" ma:web="03127532-95ae-4059-a509-2675320f336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b3f3baa-408e-4c85-9c4d-f36d094f850a}" ma:internalName="TaxCatchAllLabel" ma:readOnly="true" ma:showField="CatchAllDataLabel" ma:web="03127532-95ae-4059-a509-2675320f3366">
      <xsd:complexType>
        <xsd:complexContent>
          <xsd:extension base="dms:MultiChoiceLookup">
            <xsd:sequence>
              <xsd:element name="Value" type="dms:Lookup" maxOccurs="unbounded" minOccurs="0" nillable="true"/>
            </xsd:sequence>
          </xsd:extension>
        </xsd:complexContent>
      </xsd:complexType>
    </xsd:element>
    <xsd:element name="ToBeArchived" ma:index="12" nillable="true" ma:displayName="To be archived" ma:internalName="ToBeArchived">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bb27c0-a588-4c79-9583-055ae82bd472"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710b318-ea48-4423-a308-0e87359dff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3127532-95ae-4059-a509-2675320f3366" xsi:nil="true"/>
    <lcf76f155ced4ddcb4097134ff3c332f xmlns="b5bb27c0-a588-4c79-9583-055ae82bd472">
      <Terms xmlns="http://schemas.microsoft.com/office/infopath/2007/PartnerControls"/>
    </lcf76f155ced4ddcb4097134ff3c332f>
    <ToBeArchived xmlns="03127532-95ae-4059-a509-2675320f3366" xsi:nil="true"/>
    <p5e7a70900b24fdf9bcfb9b5fc846c60 xmlns="03127532-95ae-4059-a509-2675320f3366">
      <Terms xmlns="http://schemas.microsoft.com/office/infopath/2007/PartnerControls"/>
    </p5e7a70900b24fdf9bcfb9b5fc846c6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DE8EB-8C72-4B70-80E6-498CE506F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27532-95ae-4059-a509-2675320f3366"/>
    <ds:schemaRef ds:uri="b5bb27c0-a588-4c79-9583-055ae82bd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404B6A-835B-4AB5-87AD-D91CE0CEA346}">
  <ds:schemaRefs>
    <ds:schemaRef ds:uri="http://schemas.microsoft.com/sharepoint/v3/contenttype/forms"/>
  </ds:schemaRefs>
</ds:datastoreItem>
</file>

<file path=customXml/itemProps3.xml><?xml version="1.0" encoding="utf-8"?>
<ds:datastoreItem xmlns:ds="http://schemas.openxmlformats.org/officeDocument/2006/customXml" ds:itemID="{3A331669-1498-475D-AFA9-59AE854409CC}">
  <ds:schemaRefs>
    <ds:schemaRef ds:uri="http://schemas.microsoft.com/office/2006/metadata/properties"/>
    <ds:schemaRef ds:uri="http://schemas.microsoft.com/office/infopath/2007/PartnerControls"/>
    <ds:schemaRef ds:uri="03127532-95ae-4059-a509-2675320f3366"/>
    <ds:schemaRef ds:uri="b5bb27c0-a588-4c79-9583-055ae82bd472"/>
  </ds:schemaRefs>
</ds:datastoreItem>
</file>

<file path=customXml/itemProps4.xml><?xml version="1.0" encoding="utf-8"?>
<ds:datastoreItem xmlns:ds="http://schemas.openxmlformats.org/officeDocument/2006/customXml" ds:itemID="{FE9E20D0-1D47-4B6B-A5F6-073FBA49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2455</Words>
  <Characters>13506</Characters>
  <Application>Microsoft Office Word</Application>
  <DocSecurity>0</DocSecurity>
  <Lines>112</Lines>
  <Paragraphs>31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vanholme virginie</dc:creator>
  <cp:keywords/>
  <dc:description/>
  <cp:lastModifiedBy>vanholme virginie</cp:lastModifiedBy>
  <cp:revision>8</cp:revision>
  <dcterms:created xsi:type="dcterms:W3CDTF">2024-04-08T12:40:00Z</dcterms:created>
  <dcterms:modified xsi:type="dcterms:W3CDTF">2024-04-09T10:46:00Z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dc1db8-2f64-468c-a02a-c7d04ea19826_Enabled">
    <vt:lpwstr>true</vt:lpwstr>
  </property>
  <property fmtid="{D5CDD505-2E9C-101B-9397-08002B2CF9AE}" pid="3" name="MSIP_Label_dddc1db8-2f64-468c-a02a-c7d04ea19826_SetDate">
    <vt:lpwstr>2023-12-07T21:30:34Z</vt:lpwstr>
  </property>
  <property fmtid="{D5CDD505-2E9C-101B-9397-08002B2CF9AE}" pid="4" name="MSIP_Label_dddc1db8-2f64-468c-a02a-c7d04ea19826_Method">
    <vt:lpwstr>Privileged</vt:lpwstr>
  </property>
  <property fmtid="{D5CDD505-2E9C-101B-9397-08002B2CF9AE}" pid="5" name="MSIP_Label_dddc1db8-2f64-468c-a02a-c7d04ea19826_Name">
    <vt:lpwstr>Non classifié - Niet geclassificeerd</vt:lpwstr>
  </property>
  <property fmtid="{D5CDD505-2E9C-101B-9397-08002B2CF9AE}" pid="6" name="MSIP_Label_dddc1db8-2f64-468c-a02a-c7d04ea19826_SiteId">
    <vt:lpwstr>80153b30-e434-429b-b41c-0d47f9deec42</vt:lpwstr>
  </property>
  <property fmtid="{D5CDD505-2E9C-101B-9397-08002B2CF9AE}" pid="7" name="MSIP_Label_dddc1db8-2f64-468c-a02a-c7d04ea19826_ActionId">
    <vt:lpwstr>c5dd7138-787f-40de-8aad-6743257f4d2d</vt:lpwstr>
  </property>
  <property fmtid="{D5CDD505-2E9C-101B-9397-08002B2CF9AE}" pid="8" name="MSIP_Label_dddc1db8-2f64-468c-a02a-c7d04ea19826_ContentBits">
    <vt:lpwstr>0</vt:lpwstr>
  </property>
  <property fmtid="{D5CDD505-2E9C-101B-9397-08002B2CF9AE}" pid="9" name="ContentTypeId">
    <vt:lpwstr>0x010100B8816123DF7324418C51D6FAEF2E0F14</vt:lpwstr>
  </property>
  <property fmtid="{D5CDD505-2E9C-101B-9397-08002B2CF9AE}" pid="10" name="ArchiveCode">
    <vt:lpwstr/>
  </property>
</Properties>
</file>